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المغامي
</w:t>
      </w:r>
    </w:p>
    <w:p>
      <w:pPr>
        <w:jc w:val="start"/>
        <w:bidi/>
      </w:pPr>
      <w:r>
        <w:rPr>
          <w:rFonts w:ascii="arial" w:hAnsi="arial" w:eastAsia="arial" w:cs="arial"/>
          <w:sz w:val="28"/>
          <w:szCs w:val="28"/>
          <w:b w:val="1"/>
          <w:bCs w:val="1"/>
          <w:rtl/>
        </w:rPr>
        <w:t xml:space="preserve">المغامي
</w:t>
      </w:r>
    </w:p>
    <w:p>
      <w:pPr/>
      <w:r>
        <w:rPr/>
        <w:t xml:space="preserve">المغامي  يوسف بن يحيى بن يوسف الأندلسى، أبو عمر المغامى الأزدى، من ذرية أبى هريرة: فقيه من علماء المالكية. من أهل (مغام) بطليطلة. نشأ بقرطبة وأقام مدة بمصر. ورحل إلى مكة وصنعاء، ودرس بهما. وتوفى بالقيروان. من كتبه (فضائل عمر بن عبد العزيز) و (فضائل مالك) و (الرد على الشافعى) عشرة أجزاء. </w:t>
      </w:r>
    </w:p>
    <w:p>
      <w:pPr>
        <w:jc w:val="start"/>
        <w:bidi/>
      </w:pPr>
      <w:r>
        <w:rPr>
          <w:sz w:val="24"/>
          <w:szCs w:val="24"/>
          <w:b w:val="1"/>
          <w:bCs w:val="1"/>
          <w:rtl/>
        </w:rPr>
        <w:t xml:space="preserve">
الأعلام،(دار العلم للملايين - بيروت،2002،ط 15،ج 8،ص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المغامي
</w:t>
      </w:r>
    </w:p>
    <w:p>
      <w:pPr/>
      <w:r>
        <w:rPr/>
        <w:t xml:space="preserve">المغامي  يوسف بن يحيى بن يوسف الأزدي المغامي (بفتح الميم والغين المعجمة كسحاب بلدة بطليطلة) الأندلسي أبو عمرو، من ذرية أبي هريرة.</w:t>
      </w:r>
    </w:p>
    <w:p/>
    <w:p>
      <w:pPr/>
      <w:r>
        <w:rPr/>
        <w:t xml:space="preserve">نشأ بقرطبة وأقام مدة بمصر، ومكة، وصنعاء، ودرس بهما، وجاور بالحرمين سبع سنين، وتوفي بالقيروان. سمع منه الناس بمصر كتب ابن حبيب. وفي قطره الأندلس سمع من يحيى بن يحيى، وسعيد بن حسان، وروى عن عبد الملك بن حبيب مصنفاته، وسمع من يوسف بن يزيد القراطيسي، وبعد رحلته إلى مصر عاد إلى الأندلس فأقام بقرطبة أعواما، ثم عاد إلى مصر، وأقام بها، وسمع الناس منه، وعظم أمره بالبلاد المشرقية، هو آخر من سمع من عبد الملك بن حبيب، وآخر من روى عنه سعيد بن فحلون الأندلسي.</w:t>
      </w:r>
    </w:p>
    <w:p/>
    <w:p>
      <w:pPr/>
      <w:r>
        <w:rPr/>
        <w:t xml:space="preserve">تآليفه:</w:t>
      </w:r>
    </w:p>
    <w:p/>
    <w:p>
      <w:pPr/>
      <w:r>
        <w:rPr/>
        <w:t xml:space="preserve">1 - الرد على الشافعي عشرة أجزاء.</w:t>
      </w:r>
    </w:p>
    <w:p/>
    <w:p>
      <w:pPr/>
      <w:r>
        <w:rPr/>
        <w:t xml:space="preserve">2 - فضائل عمر بن عبد العزيز.</w:t>
      </w:r>
    </w:p>
    <w:p/>
    <w:p>
      <w:pPr/>
      <w:r>
        <w:rPr/>
        <w:t xml:space="preserve">3 - فضائل مالك.</w:t>
      </w:r>
    </w:p>
    <w:p/>
    <w:p>
      <w:pPr/>
      <w:r>
        <w:rPr/>
        <w:t xml:space="preserve">المصادر والمراجع:</w:t>
      </w:r>
    </w:p>
    <w:p/>
    <w:p>
      <w:pPr/>
      <w:r>
        <w:rPr/>
        <w:t xml:space="preserve">- الأعلام 8/ 257 (ط 5/).</w:t>
      </w:r>
    </w:p>
    <w:p/>
    <w:p>
      <w:pPr/>
      <w:r>
        <w:rPr/>
        <w:t xml:space="preserve">- إيضاح المكنون 2/ 197.</w:t>
      </w:r>
    </w:p>
    <w:p/>
    <w:p>
      <w:pPr/>
      <w:r>
        <w:rPr/>
        <w:t xml:space="preserve">- بغية الملتمس 481، 482.</w:t>
      </w:r>
    </w:p>
    <w:p/>
    <w:p>
      <w:pPr/>
      <w:r>
        <w:rPr/>
        <w:t xml:space="preserve">- تاريخ ابن الفرضي 2/ 64، 65.</w:t>
      </w:r>
    </w:p>
    <w:p/>
    <w:p>
      <w:pPr/>
      <w:r>
        <w:rPr/>
        <w:t xml:space="preserve">- جذوة المقتبس 352.</w:t>
      </w:r>
    </w:p>
    <w:p/>
    <w:p>
      <w:pPr/>
      <w:r>
        <w:rPr/>
        <w:t xml:space="preserve">- الديباج 2/ 313، 314، تحقيق الأحمدي أبو النور.</w:t>
      </w:r>
    </w:p>
    <w:p/>
    <w:p>
      <w:pPr/>
      <w:r>
        <w:rPr/>
        <w:t xml:space="preserve">- شجرة النور الزكية 76.</w:t>
      </w:r>
    </w:p>
    <w:p/>
    <w:p>
      <w:pPr/>
      <w:r>
        <w:rPr/>
        <w:t xml:space="preserve">- شذرات الذهب 2/ 198.</w:t>
      </w:r>
    </w:p>
    <w:p/>
    <w:p>
      <w:pPr/>
      <w:r>
        <w:rPr/>
        <w:t xml:space="preserve">- معجم المؤلفين 3/ 344.</w:t>
      </w:r>
    </w:p>
    <w:p/>
    <w:p>
      <w:pPr/>
      <w:r>
        <w:rPr/>
        <w:t xml:space="preserve">- المعجم في أصحاب الصدفي 306، 307.</w:t>
      </w:r>
    </w:p>
    <w:p/>
    <w:p>
      <w:pPr/>
      <w:r>
        <w:rPr/>
        <w:t xml:space="preserve">- نفح الطيب 3/ 274، 275، 9/ 294، 300.</w:t>
      </w:r>
    </w:p>
    <w:p/>
    <w:p>
      <w:pPr/>
      <w:r>
        <w:rPr/>
        <w:t xml:space="preserve">- هدية العارفين 2/ 546.</w:t>
      </w:r>
    </w:p>
    <w:p>
      <w:pPr>
        <w:jc w:val="start"/>
        <w:bidi/>
      </w:pPr>
      <w:r>
        <w:rPr>
          <w:sz w:val="24"/>
          <w:szCs w:val="24"/>
          <w:b w:val="1"/>
          <w:bCs w:val="1"/>
          <w:rtl/>
        </w:rPr>
        <w:t xml:space="preserve">
تراجم المؤلفين التونسيين،(دار الغرب الإسلامي، بيروت - لبنان،1994،ط 2،ج 4،ص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2026-10-10T21:13:22+03:00</dcterms:created>
  <dcterms:modified xsi:type="dcterms:W3CDTF">2026-10-10T21:13:22+03:00</dcterms:modified>
</cp:coreProperties>
</file>

<file path=docProps/custom.xml><?xml version="1.0" encoding="utf-8"?>
<Properties xmlns="http://schemas.openxmlformats.org/officeDocument/2006/custom-properties" xmlns:vt="http://schemas.openxmlformats.org/officeDocument/2006/docPropsVTypes"/>
</file>