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يسعون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يسعون
</w:t>
      </w:r>
    </w:p>
    <w:p>
      <w:pPr/>
      <w:r>
        <w:rPr/>
        <w:t xml:space="preserve">ابن يسعون  يوسف بن يبقى بن يوسف بن مسعود بن عبد الرحمن بن يسعون، أبو الحجاج النجيبى الأندلسى، ويقال له الشنشى: لغوى. كان صاحب الأحكام بالمرية. له (المصباح فى شرح أبيات الإيضاح) للفارسى، فى النحو، يدل على تبحره فى اللغة. قال ابن قاضى شهبة: كان حيا فى سنة 542.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2026-10-10T21:14:58+03:00</dcterms:created>
  <dcterms:modified xsi:type="dcterms:W3CDTF">2026-10-10T21:14:58+03:00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