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المستنجد بالله
</w:t>
      </w:r>
    </w:p>
    <w:p>
      <w:pPr>
        <w:jc w:val="start"/>
        <w:bidi/>
      </w:pPr>
      <w:r>
        <w:rPr>
          <w:rFonts w:ascii="arial" w:hAnsi="arial" w:eastAsia="arial" w:cs="arial"/>
          <w:sz w:val="28"/>
          <w:szCs w:val="28"/>
          <w:b w:val="1"/>
          <w:bCs w:val="1"/>
          <w:rtl/>
        </w:rPr>
        <w:t xml:space="preserve">المستنجد بالله
</w:t>
      </w:r>
    </w:p>
    <w:p>
      <w:pPr/>
      <w:r>
        <w:rPr/>
        <w:t xml:space="preserve">المستنجد بالله  يوسف (المستنجد) بن محمد (المقتفي) بن المستظهر، أبو المظفر العباسي: من خلفاء الدولة العباسية ببغداد. بويع له بعد وفاة أبيه (سنة 555هـ) فأزال المكوس ورقع الضرائب عن الناس. وكان من أحسن الخلفاء سيرة مع رعيته، لولا ما قيل من انه أحرق مكتبة قاض يعرف بابن المرخم ثبت للخليفة أنه أخذ أموالا كثيرة منن الناس بالباطل فحبسه وصادر أمواله وأحرق كتبه. وتوفى ببغداد مخنوقا بالحمام. </w:t>
      </w:r>
    </w:p>
    <w:p>
      <w:pPr>
        <w:jc w:val="start"/>
        <w:bidi/>
      </w:pPr>
      <w:r>
        <w:rPr>
          <w:sz w:val="24"/>
          <w:szCs w:val="24"/>
          <w:b w:val="1"/>
          <w:bCs w:val="1"/>
          <w:rtl/>
        </w:rPr>
        <w:t xml:space="preserve">
الأعلام،(دار العلم للملايين - بيروت،2002،ط 15،ج 8،ص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المستنجد بالله
</w:t>
      </w:r>
    </w:p>
    <w:p>
      <w:pPr/>
      <w:r>
        <w:rPr/>
        <w:t xml:space="preserve">يوسف المستنجد بالله يوسف بن محمد بن أحمد بن عبد الله بن محمد بن عبد الله بن أحمد بن إسحاق بن جعفر بن أحمد بن محمد بن جعفر بن محمد بن هارون بن محمد بن علي بن عبد الله بن العباس بن عبد المطلب، أمير المؤمنين المستنجد بالله أبو المظفر بن المقتفي لأمر الله بن المستظهر بأمر الله بن المقتدي بن القائم بن القادر بن المقتدر بن المعتضد بن الموفق بن المتوكل بن المعتصم بن الرشيد بن المهدي بن المنصور العباسي؛ أمه أم ولد اسمها طاووس رومية، توفيت في خلافته. خطب له والده بولاية العهد من بعده في يوم الجمعة مستهل ذي الحجة سنة سبع وأربعين وخمس مائة، وبويع له بالخلافة بعد وفاة أبيه في يوم الأحد ثاني شهر ربيع الأول سنة خمس وخمسين وخمس مائة، وولد سنة ثمان عشرة وخمس مائة؛ وتوفي يوم السبت ثامن شهر ربيع الآخر سنة ست وستين وخمس مائة، وكان عمره ثمانيا وأربعين سنة وولايته إحدى عشرة سنة وشهرا واحدا وكانت أمراضه قولنجية، وأضيف هلاكه إلى الطبيب. كان طويل القامة جسيما، أسمر اللون، كثيف اللحية، وكان نقش خاتمه (من أحب نفسه عمل لها). وخلف من الولد ابنين: أبا محمد الحسن المستضيء، وأبا القاسم، وابنة تعرف بالعباسية؛ وأول من بايعه عمه أبو طالب، ثم أخوه أبو جعفر، وهو أسن من المستنجد، ثم الوزير عون الدين، ثم قاضي القضاة، قال (رأيت رسول الله صلى الله عليه وسلم في المنام منذ خمس عشرة سنة)، فقال له الوزير عون الدين: (يبقى أبوك في الخلافة خمس عشرة سنة).</w:t>
      </w:r>
    </w:p>
    <w:p/>
    <w:p>
      <w:pPr/>
      <w:r>
        <w:rPr/>
        <w:t xml:space="preserve">قال صاحب كتاب (المناقب العباسية والمفاخر الهاشمية): كانت أيامه أيام خصب ورخاء وأمن عام، ودولته زاهرة، وسياسته قاهرة، وهيبته رائعة، وسطوته قامعة، ذلت له رقاب الجبابرة في الآفاق، وخضعت له منهم الأعناق، وأشحن بالظلمة الحبوس، وأزال قوانين الظلم ورفع سائر المكوس، وتمكن تمكن الخلفاء المتقدمين، وكان آخر من عمل في أيامه بقوانين الأئمة الماضين، من مواظبة وزيره على عمل المواكب ورفع القصص إليه والمظالم، فما انتهت إليه حالة مكروهة إلا أزالها، وعثرة إلا أقالها؛ ويقال إنه رأى في منامه في كفه أربع خاءات، فعبرها على عابر فقال: (تلي الخلافة سنة خمس وخمسين وخمس مائة).</w:t>
      </w:r>
    </w:p>
    <w:p/>
    <w:p>
      <w:pPr/>
      <w:r>
        <w:rPr/>
        <w:t xml:space="preserve">قال الوزير عون الدين ابن هبيرة: قال لي المستنجد يوما وقد جرى بيننا قراءة من قرأ </w:t>
      </w:r>
    </w:p>
    <w:p>
      <w:pPr/>
      <w:r>
        <w:rPr>
          <w:color w:val="0000ff"/>
        </w:rPr>
        <w:t xml:space="preserve">{فتبينوا}</w:t>
      </w:r>
    </w:p>
    <w:p>
      <w:pPr/>
      <w:r>
        <w:rPr/>
        <w:t xml:space="preserve"> بالنون، فقال: من قرأ بالنون أحسن ممن قرأ بالثاء لأن من تبين تثبت، وقد يتثبت من لا يتبين.</w:t>
      </w:r>
    </w:p>
    <w:p/>
    <w:p>
      <w:pPr/>
      <w:r>
        <w:rPr/>
        <w:t xml:space="preserve">وكتب كمال الدين محمد بن عبد الله الشهرزوري القاضي إليه لما قدم بغداد رسولا من قبل نور الدين محمود بن زنكي، إلى المستنجد قصة على رأسها: (من محمد بن عبد الله الرسول)، فوقع عند اسمه بقلمه: (صلى الله عليه وسلم).</w:t>
      </w:r>
    </w:p>
    <w:p/>
    <w:p>
      <w:pPr/>
      <w:r>
        <w:rPr/>
        <w:t xml:space="preserve">وخطب علوي بلخي تدريس المدرسة النظامية ببغداد بقصة رفعها إليه فوقع المستنجد عليها: (لقد)، فعرضت القصة بالتوقيع على الوزير عون الدين، فعرضها على أصحاب الديوان فأعياهم حل رمز المستنجد التوقيع، فقال الوزير: هذا إشارة إلى قول القائل: </w:t>
      </w:r>
    </w:p>
    <w:p/>
    <w:p>
      <w:pPr>
        <w:jc w:val="center"/>
      </w:pPr>
      <w:r>
        <w:rPr>
          <w:color w:val="ff0000"/>
        </w:rPr>
        <w:t xml:space="preserve">لقد هزلت حتى بدا من هزالها</w:t>
      </w:r>
      <w:r>
        <w:rPr>
          <w:color w:val="ff0000"/>
        </w:rPr>
        <w:t xml:space="preserve">      </w:t>
      </w:r>
      <w:r>
        <w:rPr>
          <w:color w:val="ff0000"/>
        </w:rPr>
        <w:t xml:space="preserve">كلاها وحتى سامها كل مفلس </w:t>
      </w:r>
    </w:p>
    <w:p/>
    <w:p>
      <w:pPr/>
      <w:r>
        <w:rPr/>
        <w:t xml:space="preserve">فحكي ذلك للخليفة فتعجب من تفطنه لذلك. </w:t>
      </w:r>
    </w:p>
    <w:p/>
    <w:p>
      <w:pPr/>
      <w:r>
        <w:rPr/>
        <w:t xml:space="preserve">وامتدحه الحيص بيص الشاعر بقصيدة، واقترح فيها أن تجعل بعقوبا له معيشة، وهي بلدة تغل في كل سنة اثني عشر ألف دينار، فوقع المستنجد على ظهر قصته: </w:t>
      </w:r>
    </w:p>
    <w:p/>
    <w:p>
      <w:pPr>
        <w:jc w:val="center"/>
      </w:pPr>
      <w:r>
        <w:rPr>
          <w:color w:val="ff0000"/>
        </w:rPr>
        <w:t xml:space="preserve">لو أن خفة رأسه في رجله</w:t>
      </w:r>
      <w:r>
        <w:rPr>
          <w:color w:val="ff0000"/>
        </w:rPr>
        <w:t xml:space="preserve">      </w:t>
      </w:r>
      <w:r>
        <w:rPr>
          <w:color w:val="ff0000"/>
        </w:rPr>
        <w:t xml:space="preserve">لحق الغزال ولم يفته الأرنب</w:t>
      </w:r>
    </w:p>
    <w:p/>
    <w:p>
      <w:pPr/>
      <w:r>
        <w:rPr/>
        <w:t xml:space="preserve">وقيل: إن ليلته حانت من ابنة عمه، فلما توجه إليها وجد في ريقه بعض حجرات جواريه مفتوح الباب غير مغلق، فدخل إليها فقالت له الجارية امض إلى منامك فإنني أخاف أن تعلم ابنة عمك، ولا آمن شرها، فقال: في ساقها خلخال، إذا جاءت عرفت بها، فمضت إليها جارية ووشت بالحال، فرمت خلخالها إلى أعالي ساقها، وقصدت المقصورة ففاحت الروائح العطرة، فنم ذلك عليها فخرج من الباب الآخر ثم قال: </w:t>
      </w:r>
    </w:p>
    <w:p/>
    <w:p>
      <w:pPr>
        <w:jc w:val="center"/>
      </w:pPr>
      <w:r>
        <w:rPr>
          <w:color w:val="ff0000"/>
        </w:rPr>
        <w:t xml:space="preserve">استكتمت خلخالها ومشت</w:t>
      </w:r>
      <w:r>
        <w:rPr>
          <w:color w:val="ff0000"/>
        </w:rPr>
        <w:t xml:space="preserve">      </w:t>
      </w:r>
      <w:r>
        <w:rPr>
          <w:color w:val="ff0000"/>
        </w:rPr>
        <w:t xml:space="preserve">تحت الظلام به فما نطقا</w:t>
      </w:r>
    </w:p>
    <w:p/>
    <w:p>
      <w:pPr>
        <w:jc w:val="center"/>
      </w:pPr>
      <w:r>
        <w:rPr>
          <w:color w:val="ff0000"/>
        </w:rPr>
        <w:t xml:space="preserve">حتى إذا هبت نسيم الصبا</w:t>
      </w:r>
      <w:r>
        <w:rPr>
          <w:color w:val="ff0000"/>
        </w:rPr>
        <w:t xml:space="preserve">      </w:t>
      </w:r>
      <w:r>
        <w:rPr>
          <w:color w:val="ff0000"/>
        </w:rPr>
        <w:t xml:space="preserve">ملأ العبير بنشرها الطرفا</w:t>
      </w:r>
    </w:p>
    <w:p/>
    <w:p>
      <w:pPr/>
      <w:r>
        <w:rPr/>
        <w:t xml:space="preserve">وقد ذكرت هنا ما قلته في هذا المعنى، قلت:</w:t>
      </w:r>
    </w:p>
    <w:p/>
    <w:p>
      <w:pPr>
        <w:jc w:val="center"/>
      </w:pPr>
      <w:r>
        <w:rPr>
          <w:color w:val="ff0000"/>
        </w:rPr>
        <w:t xml:space="preserve">إذا شئت حليك ألا يشي</w:t>
      </w:r>
      <w:r>
        <w:rPr>
          <w:color w:val="ff0000"/>
        </w:rPr>
        <w:t xml:space="preserve">      </w:t>
      </w:r>
      <w:r>
        <w:rPr>
          <w:color w:val="ff0000"/>
        </w:rPr>
        <w:t xml:space="preserve">وقد زرت في الحندس المظلم</w:t>
      </w:r>
    </w:p>
    <w:p/>
    <w:p>
      <w:pPr>
        <w:jc w:val="center"/>
      </w:pPr>
      <w:r>
        <w:rPr>
          <w:color w:val="ff0000"/>
        </w:rPr>
        <w:t xml:space="preserve">فردي السوار مكان الوشاح</w:t>
      </w:r>
      <w:r>
        <w:rPr>
          <w:color w:val="ff0000"/>
        </w:rPr>
        <w:t xml:space="preserve">      </w:t>
      </w:r>
      <w:r>
        <w:rPr>
          <w:color w:val="ff0000"/>
        </w:rPr>
        <w:t xml:space="preserve">وخلي وشاحك في المعصم</w:t>
      </w:r>
    </w:p>
    <w:p/>
    <w:p>
      <w:pPr/>
      <w:r>
        <w:rPr/>
        <w:t xml:space="preserve">وقلت أيضا: </w:t>
      </w:r>
    </w:p>
    <w:p/>
    <w:p>
      <w:pPr>
        <w:jc w:val="center"/>
      </w:pPr>
      <w:r>
        <w:rPr>
          <w:color w:val="ff0000"/>
        </w:rPr>
        <w:t xml:space="preserve">قالوا وشى الحلي بها إذ مشت</w:t>
      </w:r>
      <w:r>
        <w:rPr>
          <w:color w:val="ff0000"/>
        </w:rPr>
        <w:t xml:space="preserve">      </w:t>
      </w:r>
      <w:r>
        <w:rPr>
          <w:color w:val="ff0000"/>
        </w:rPr>
        <w:t xml:space="preserve">إليك من قبل ابتسام الصباح</w:t>
      </w:r>
    </w:p>
    <w:p/>
    <w:p>
      <w:pPr>
        <w:jc w:val="center"/>
      </w:pPr>
      <w:r>
        <w:rPr>
          <w:color w:val="ff0000"/>
        </w:rPr>
        <w:t xml:space="preserve">فقلت لا، خلخالها صامت،</w:t>
      </w:r>
      <w:r>
        <w:rPr>
          <w:color w:val="ff0000"/>
        </w:rPr>
        <w:t xml:space="preserve">      </w:t>
      </w:r>
      <w:r>
        <w:rPr>
          <w:color w:val="ff0000"/>
        </w:rPr>
        <w:t xml:space="preserve">ثم تذكرت فضول الوشاح</w:t>
      </w:r>
    </w:p>
    <w:p/>
    <w:p>
      <w:pPr/>
      <w:r>
        <w:rPr/>
        <w:t xml:space="preserve">وقلت أيضا: </w:t>
      </w:r>
    </w:p>
    <w:p/>
    <w:p>
      <w:pPr>
        <w:jc w:val="center"/>
      </w:pPr>
      <w:r>
        <w:rPr>
          <w:color w:val="ff0000"/>
        </w:rPr>
        <w:t xml:space="preserve">قلت له زرني فلا بد أن</w:t>
      </w:r>
      <w:r>
        <w:rPr>
          <w:color w:val="ff0000"/>
        </w:rPr>
        <w:t xml:space="preserve">      </w:t>
      </w:r>
      <w:r>
        <w:rPr>
          <w:color w:val="ff0000"/>
        </w:rPr>
        <w:t xml:space="preserve">يدري بنا الواشي ويغرى العذول</w:t>
      </w:r>
    </w:p>
    <w:p/>
    <w:p>
      <w:pPr>
        <w:jc w:val="center"/>
      </w:pPr>
      <w:r>
        <w:rPr>
          <w:color w:val="ff0000"/>
        </w:rPr>
        <w:t xml:space="preserve">فالريح ما تكتم سرا وما</w:t>
      </w:r>
      <w:r>
        <w:rPr>
          <w:color w:val="ff0000"/>
        </w:rPr>
        <w:t xml:space="preserve">      </w:t>
      </w:r>
      <w:r>
        <w:rPr>
          <w:color w:val="ff0000"/>
        </w:rPr>
        <w:t xml:space="preserve">تبريح رياك تعاني الفضول</w:t>
      </w:r>
    </w:p>
    <w:p/>
    <w:p>
      <w:pPr/>
      <w:r>
        <w:rPr/>
        <w:t xml:space="preserve">وقلت أيضا: </w:t>
      </w:r>
    </w:p>
    <w:p/>
    <w:p>
      <w:pPr>
        <w:jc w:val="center"/>
      </w:pPr>
      <w:r>
        <w:rPr>
          <w:color w:val="ff0000"/>
        </w:rPr>
        <w:t xml:space="preserve">بتنا وما نقلنا سوى قبل</w:t>
      </w:r>
      <w:r>
        <w:rPr>
          <w:color w:val="ff0000"/>
        </w:rPr>
        <w:t xml:space="preserve">      </w:t>
      </w:r>
      <w:r>
        <w:rPr>
          <w:color w:val="ff0000"/>
        </w:rPr>
        <w:t xml:space="preserve">وريق فيه السلاف مشروبي</w:t>
      </w:r>
    </w:p>
    <w:p/>
    <w:p>
      <w:pPr>
        <w:jc w:val="center"/>
      </w:pPr>
      <w:r>
        <w:rPr>
          <w:color w:val="ff0000"/>
        </w:rPr>
        <w:t xml:space="preserve">نمنا وما نمت الوشاة بنا</w:t>
      </w:r>
      <w:r>
        <w:rPr>
          <w:color w:val="ff0000"/>
        </w:rPr>
        <w:t xml:space="preserve">      </w:t>
      </w:r>
      <w:r>
        <w:rPr>
          <w:color w:val="ff0000"/>
        </w:rPr>
        <w:t xml:space="preserve">لولا فضول الحلي والطيب</w:t>
      </w:r>
    </w:p>
    <w:p/>
    <w:p>
      <w:pPr/>
      <w:r>
        <w:rPr/>
        <w:t xml:space="preserve">ومن شعر المستنجد بالله قوله:</w:t>
      </w:r>
    </w:p>
    <w:p/>
    <w:p>
      <w:pPr>
        <w:jc w:val="center"/>
      </w:pPr>
      <w:r>
        <w:rPr>
          <w:color w:val="ff0000"/>
        </w:rPr>
        <w:t xml:space="preserve">إذا مرضنا نوينا كل صالحة</w:t>
      </w:r>
      <w:r>
        <w:rPr>
          <w:color w:val="ff0000"/>
        </w:rPr>
        <w:t xml:space="preserve">      </w:t>
      </w:r>
      <w:r>
        <w:rPr>
          <w:color w:val="ff0000"/>
        </w:rPr>
        <w:t xml:space="preserve">وإن شفينا فمنا الزيغ والرلل</w:t>
      </w:r>
    </w:p>
    <w:p/>
    <w:p>
      <w:pPr>
        <w:jc w:val="center"/>
      </w:pPr>
      <w:r>
        <w:rPr>
          <w:color w:val="ff0000"/>
        </w:rPr>
        <w:t xml:space="preserve">نرضي الإله إذا خفنا ونعصيه</w:t>
      </w:r>
      <w:r>
        <w:rPr>
          <w:color w:val="ff0000"/>
        </w:rPr>
        <w:t xml:space="preserve">      </w:t>
      </w:r>
      <w:r>
        <w:rPr>
          <w:color w:val="ff0000"/>
        </w:rPr>
        <w:t xml:space="preserve">إذا أمنا فما يزكو لنا عمل</w:t>
      </w:r>
    </w:p>
    <w:p/>
    <w:p>
      <w:pPr/>
      <w:r>
        <w:rPr/>
        <w:t xml:space="preserve">ومن شعره أيضا: </w:t>
      </w:r>
    </w:p>
    <w:p/>
    <w:p>
      <w:pPr>
        <w:jc w:val="center"/>
      </w:pPr>
      <w:r>
        <w:rPr>
          <w:color w:val="ff0000"/>
        </w:rPr>
        <w:t xml:space="preserve">عيرتني بالشيب وهو وقار</w:t>
      </w:r>
      <w:r>
        <w:rPr>
          <w:color w:val="ff0000"/>
        </w:rPr>
        <w:t xml:space="preserve">      </w:t>
      </w:r>
      <w:r>
        <w:rPr>
          <w:color w:val="ff0000"/>
        </w:rPr>
        <w:t xml:space="preserve">ليتها عيرت بما هو عار</w:t>
      </w:r>
    </w:p>
    <w:p/>
    <w:p>
      <w:pPr>
        <w:jc w:val="center"/>
      </w:pPr>
      <w:r>
        <w:rPr>
          <w:color w:val="ff0000"/>
        </w:rPr>
        <w:t xml:space="preserve">إن تكن شابت الذوائب مني</w:t>
      </w:r>
      <w:r>
        <w:rPr>
          <w:color w:val="ff0000"/>
        </w:rPr>
        <w:t xml:space="preserve">      </w:t>
      </w:r>
      <w:r>
        <w:rPr>
          <w:color w:val="ff0000"/>
        </w:rPr>
        <w:t xml:space="preserve">فالليالي تنيرها الأقمار</w:t>
      </w:r>
    </w:p>
    <w:p/>
    <w:p>
      <w:pPr/>
      <w:r>
        <w:rPr/>
        <w:t xml:space="preserve">ومن شعر المستنجد بالله: </w:t>
      </w:r>
    </w:p>
    <w:p/>
    <w:p>
      <w:pPr>
        <w:jc w:val="center"/>
      </w:pPr>
      <w:r>
        <w:rPr>
          <w:color w:val="ff0000"/>
        </w:rPr>
        <w:t xml:space="preserve">يا هذه إن الخيال يزورني</w:t>
      </w:r>
      <w:r>
        <w:rPr>
          <w:color w:val="ff0000"/>
        </w:rPr>
        <w:t xml:space="preserve">      </w:t>
      </w:r>
      <w:r>
        <w:rPr>
          <w:color w:val="ff0000"/>
        </w:rPr>
        <w:t xml:space="preserve">لو كان يسعف و يرد سلاما</w:t>
      </w:r>
    </w:p>
    <w:p/>
    <w:p>
      <w:pPr>
        <w:jc w:val="center"/>
      </w:pPr>
      <w:r>
        <w:rPr>
          <w:color w:val="ff0000"/>
        </w:rPr>
        <w:t xml:space="preserve">ما إن رأيت كزائر يعتادني</w:t>
      </w:r>
      <w:r>
        <w:rPr>
          <w:color w:val="ff0000"/>
        </w:rPr>
        <w:t xml:space="preserve">      </w:t>
      </w:r>
      <w:r>
        <w:rPr>
          <w:color w:val="ff0000"/>
        </w:rPr>
        <w:t xml:space="preserve">يغفي العيون ويوقظ النواما</w:t>
      </w:r>
    </w:p>
    <w:p/>
    <w:p>
      <w:pPr/>
      <w:r>
        <w:rPr/>
        <w:t xml:space="preserve">ومن شعر المستنجد: </w:t>
      </w:r>
    </w:p>
    <w:p/>
    <w:p>
      <w:pPr>
        <w:jc w:val="center"/>
      </w:pPr>
      <w:r>
        <w:rPr>
          <w:color w:val="ff0000"/>
        </w:rPr>
        <w:t xml:space="preserve">وباخل أشعل في بيته</w:t>
      </w:r>
      <w:r>
        <w:rPr>
          <w:color w:val="ff0000"/>
        </w:rPr>
        <w:t xml:space="preserve">      </w:t>
      </w:r>
      <w:r>
        <w:rPr>
          <w:color w:val="ff0000"/>
        </w:rPr>
        <w:t xml:space="preserve">طرمذة منه لنا شمعه</w:t>
      </w:r>
    </w:p>
    <w:p/>
    <w:p>
      <w:pPr>
        <w:jc w:val="center"/>
      </w:pPr>
      <w:r>
        <w:rPr>
          <w:color w:val="ff0000"/>
        </w:rPr>
        <w:t xml:space="preserve">فما جرت من عينها دمعة</w:t>
      </w:r>
      <w:r>
        <w:rPr>
          <w:color w:val="ff0000"/>
        </w:rPr>
        <w:t xml:space="preserve">      </w:t>
      </w:r>
      <w:r>
        <w:rPr>
          <w:color w:val="ff0000"/>
        </w:rPr>
        <w:t xml:space="preserve">حتى جرت من عينه دمعه</w:t>
      </w:r>
    </w:p>
    <w:p/>
    <w:p>
      <w:pPr/>
      <w:r>
        <w:rPr/>
        <w:t xml:space="preserve">ومن شعر المستنجد بالله: </w:t>
      </w:r>
    </w:p>
    <w:p/>
    <w:p>
      <w:pPr>
        <w:jc w:val="center"/>
      </w:pPr>
      <w:r>
        <w:rPr>
          <w:color w:val="ff0000"/>
        </w:rPr>
        <w:t xml:space="preserve">وصفراء مثلي في القياس ودمعها</w:t>
      </w:r>
      <w:r>
        <w:rPr>
          <w:color w:val="ff0000"/>
        </w:rPr>
        <w:t xml:space="preserve">      </w:t>
      </w:r>
      <w:r>
        <w:rPr>
          <w:color w:val="ff0000"/>
        </w:rPr>
        <w:t xml:space="preserve">سجام على الخدين مثل دموعي</w:t>
      </w:r>
    </w:p>
    <w:p/>
    <w:p>
      <w:pPr>
        <w:jc w:val="center"/>
      </w:pPr>
      <w:r>
        <w:rPr>
          <w:color w:val="ff0000"/>
        </w:rPr>
        <w:t xml:space="preserve">تذوب كما في الحب ذبت صبابة</w:t>
      </w:r>
      <w:r>
        <w:rPr>
          <w:color w:val="ff0000"/>
        </w:rPr>
        <w:t xml:space="preserve">      </w:t>
      </w:r>
      <w:r>
        <w:rPr>
          <w:color w:val="ff0000"/>
        </w:rPr>
        <w:t xml:space="preserve">ويحوي حشاها ما حوته ضلوعي</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المستنجد بالله
</w:t>
      </w:r>
    </w:p>
    <w:p>
      <w:pPr/>
      <w:r>
        <w:rPr/>
        <w:t xml:space="preserve">المستنجد بالله الخليفة أبو المظفر يوسف بن المقتفي لأمر الله محمد بن المستظهر بن المقتدي العباسي.</w:t>
      </w:r>
    </w:p>
    <w:p/>
    <w:p>
      <w:pPr/>
      <w:r>
        <w:rPr/>
        <w:t xml:space="preserve">عقد له أبوه بولاية العهد في سنة سبع وأربعين، وعمره يومئذ تسع وعشرون سنة.</w:t>
      </w:r>
    </w:p>
    <w:p/>
    <w:p>
      <w:pPr/>
      <w:r>
        <w:rPr/>
        <w:t xml:space="preserve">فلما احتضر المقتفي رام طائفة عزل المستنجد، وبعثت حظية المقتفي أم علي إلى الأمراء تعدهم وتمنيهم ليبايعوا ابنها علي بن المقتفي، قالوا: كيف هذا مع وجود ولي العهد يوسف ؟ قالت: أنا أكفيكموه، وهيأت جواري بسكاكين ليثبن عليه، فرأى خويدم يوسف الحركة، ورأى بيد علي وأمه سيفين، فبادر مذعورا إلى سيده، وبعثت هي إلى يوسف: أن احضر موت أمير المؤمنين. فطلب أستاذ الدار، ولبس درعا، وشهر سيفه، وأخذ معه جماعة من الحواشي، والفراشين، فلما مر بالجواري ضرب جارية بالسيف جرحها، وتهارب الجواري، وأخذ أخاه وأمه، فحبسهما، وأباد الجواري تغريقا وقتلا، وتمكن. وأمه كرجية اسمها طاووس.</w:t>
      </w:r>
    </w:p>
    <w:p/>
    <w:p>
      <w:pPr/>
      <w:r>
        <w:rPr/>
        <w:t xml:space="preserve">قال الدبيثي: كان يقول الشعر، ونقش خاتمه: من أحب نفسه عمل لها.</w:t>
      </w:r>
    </w:p>
    <w:p/>
    <w:p>
      <w:pPr/>
      <w:r>
        <w:rPr/>
        <w:t xml:space="preserve">قال ابن النجار: حكى ابن صفية أن المقتفي رأى ابنه يوسف في الحر، فقال: أيش في</w:t>
      </w:r>
    </w:p>
    <w:p/>
    <w:p>
      <w:pPr/>
      <w:r>
        <w:rPr/>
        <w:t xml:space="preserve">فمك؟ قال: خاتم يزدن عليه أسماء الاثني عشر، وذلك يسكن العطش. قال: ويلك يريد يزدن أن يصيرك رافضيا، سيد الاثني عشر الحسين -رضي الله عنه، ومات عطشان.</w:t>
      </w:r>
    </w:p>
    <w:p/>
    <w:p>
      <w:pPr/>
      <w:r>
        <w:rPr/>
        <w:t xml:space="preserve">وللمستنجد: </w:t>
      </w:r>
    </w:p>
    <w:p/>
    <w:p>
      <w:pPr>
        <w:jc w:val="center"/>
      </w:pPr>
      <w:r>
        <w:rPr>
          <w:color w:val="ff0000"/>
        </w:rPr>
        <w:t xml:space="preserve">عيرتني بالشيب وهو وقار</w:t>
      </w:r>
      <w:r>
        <w:rPr>
          <w:color w:val="ff0000"/>
        </w:rPr>
        <w:t xml:space="preserve">      </w:t>
      </w:r>
      <w:r>
        <w:rPr>
          <w:color w:val="ff0000"/>
        </w:rPr>
        <w:t xml:space="preserve"> ليتها عيرت بما هو عار</w:t>
      </w:r>
    </w:p>
    <w:p/>
    <w:p>
      <w:pPr>
        <w:jc w:val="center"/>
      </w:pPr>
      <w:r>
        <w:rPr>
          <w:color w:val="ff0000"/>
        </w:rPr>
        <w:t xml:space="preserve">إن تكن شابت الذوائب مني</w:t>
      </w:r>
      <w:r>
        <w:rPr>
          <w:color w:val="ff0000"/>
        </w:rPr>
        <w:t xml:space="preserve">      </w:t>
      </w:r>
      <w:r>
        <w:rPr>
          <w:color w:val="ff0000"/>
        </w:rPr>
        <w:t xml:space="preserve"> فالليالي تزينها الأقمار</w:t>
      </w:r>
    </w:p>
    <w:p/>
    <w:p>
      <w:pPr/>
      <w:r>
        <w:rPr/>
        <w:t xml:space="preserve">نبأني جماعة عن ابن الجوزي، حدثني الوزير ابن هبيرة، حدثني المستنجد قال: رأيت رسول الله -صلى الله عليه وسلم- في النوم منذ خمس عشرة سنة، فقال لي: يبقى أبوك في الخلافة خمسا وعشرين سنة. فكان كما قال، فرأيته قبل موت أبي بأربعة أشهر، فدخل بي من باب كبير، ثم ارتفعنا إلى رأس جبل، وصلى بي ركعتين، وألبسني قميصا، ثم قال لي: قل: اللهم اهدني فيمن هديت.</w:t>
      </w:r>
    </w:p>
    <w:p/>
    <w:p>
      <w:pPr/>
      <w:r>
        <w:rPr/>
        <w:t xml:space="preserve">ثم قال ابن الجوزي: أقر المستنجد أرباب الولايات، وأزال المكوس والضرائب.</w:t>
      </w:r>
    </w:p>
    <w:p/>
    <w:p>
      <w:pPr/>
      <w:r>
        <w:rPr/>
        <w:t xml:space="preserve">ونقل صاحب ’’الروضتين’’ أنه كان موصوفا بالعدل والرفق، وأطلق المكوس بحيث إنه لم يترك بالعراق مكسا، وكان شديدا على المفسدين، سجن عوانيا كان يسعى بالناس مدة، فبذل رجل فيه عشرة آلاف دينار، قال المستنجد: فأنا أبذل عشرة آلاف دينار لتأتيني بآخر مثله أحبسه.</w:t>
      </w:r>
    </w:p>
    <w:p/>
    <w:p>
      <w:pPr/>
      <w:r>
        <w:rPr/>
        <w:t xml:space="preserve">قال ابن الأثير في ’’كامله’’: كان المستنجد أسمر، تام القامة، طويل اللحية، اشتد مرضه، وكان قد خافه أستاذ الدار عضد الدولة بن رئيس الرؤساء وقايماز المقتفوي كبير الأمراء، فواضعا الطبيب على أذيته، فوصف له الحمام، فامتنع لضعفه، ثم أدخل الحمام، وأغلق عليه، فتلف، هكذا سمعت غير واحد ممن يعلم الحال. قال: وقيل: إن الخليفة كتب إلى وزيره مع ابن صفية الطبيب يأمره بالقبض على قايماز وعضد الدولة وصلبهما، فأرى ابن صفية الخط لعضد الدولة، فاجتمع بقايماز ويزدن، فاتفقوا على قتله، فدخل إليه يزدن وآخر، فحملاه إلى الحمام وهو يستغيث، وأغلقاه عليه.</w:t>
      </w:r>
    </w:p>
    <w:p/>
    <w:p>
      <w:pPr/>
      <w:r>
        <w:rPr/>
        <w:t xml:space="preserve">قلت: أول من بايع المستنجد عمه أبو طالب، ثم أخوه أبو جعفر، ثم ابن هبيرة، وقاضي القضاة الدامغاني.</w:t>
      </w:r>
    </w:p>
    <w:p/>
    <w:p>
      <w:pPr/>
      <w:r>
        <w:rPr/>
        <w:t xml:space="preserve">وفي سنة55 قبض الأمراء بهمذان على سليمان شاه، وملكوا أرسلان شاه، ومات بمصر الفائز بالله، وبايعوا العاضد.</w:t>
      </w:r>
    </w:p>
    <w:p/>
    <w:p>
      <w:pPr/>
      <w:r>
        <w:rPr/>
        <w:t xml:space="preserve">وفي سنة56 قتل بمصر الصالح وزيرها، واستولى شاور، وسافر للصيد المستنجد مرات، والتقى صاحب أذربيجان والكرج، فنصر الله، وتملك نيسابور المؤيد أيبه، واستناب مملوكه ينكز على بسطام ودامغان، وتمكن، وهزم الجيوش، وهو من تحت أمر السلطان رسلان.</w:t>
      </w:r>
    </w:p>
    <w:p/>
    <w:p>
      <w:pPr/>
      <w:r>
        <w:rPr/>
        <w:t xml:space="preserve">وفيها كسرت الفرنج نور الدين تحت حصن الأكراد، ونجا هو بالجهد، ونزل على بحيرة حمص، وحلف لا يستظل بسقف حتى يأخذ بالثأر، ثم التقاهم في سنة59 فطحنهم، وأسر ملوكهم، وقتل منهم عشرة آلاف بحارم، ثم جهز جيوشه مع أسد الدين منجد الشاور وانتصر، وقتل ضده ضرغاما، ثم استنجد بالفرنج، فأقبلوا، وضايقوا أسد الدين ببلبيس، وافتتح نور الدين حارم وبانياس، وضاع من يده خاتم بفص ياقوت يسمى الجبل، ثم وجدوه.</w:t>
      </w:r>
    </w:p>
    <w:p/>
    <w:p>
      <w:pPr/>
      <w:r>
        <w:rPr/>
        <w:t xml:space="preserve">وفيها أقبل صاحب قسطنطينية بجيشه محاربا لملك الروم قلج رسلان، فنصر الله، وأخذ المسلمون منهم حصونا.</w:t>
      </w:r>
    </w:p>
    <w:p/>
    <w:p>
      <w:pPr/>
      <w:r>
        <w:rPr/>
        <w:t xml:space="preserve">وفي سنة60 ولدت ببغداد بنت أبي العز الأهوازي أربع بنات جملة.</w:t>
      </w:r>
    </w:p>
    <w:p/>
    <w:p>
      <w:pPr/>
      <w:r>
        <w:rPr/>
        <w:t xml:space="preserve">وفيها هاجت فتنة صماء بسبب العقائد بأصبهان، ودام القتال بين العلماء أياما، وقتل خلق كثير. قال ابن الأثير.</w:t>
      </w:r>
    </w:p>
    <w:p/>
    <w:p>
      <w:pPr/>
      <w:r>
        <w:rPr/>
        <w:t xml:space="preserve">وفي سنة561 عملت الرافضة مأتم عاشوراء، وبالغوا، وسبوا الصحابة، وخرجت الكرج، وبدعوا في الإسلام، وغزا نور الدين مرات.</w:t>
      </w:r>
    </w:p>
    <w:p/>
    <w:p>
      <w:pPr/>
      <w:r>
        <w:rPr/>
        <w:t xml:space="preserve">وفي سنة62 كان مسير شيركوه إلى مصر ثاني مرة في ألفين، وحاصر مصر شهرين، واستنجد شاور بالفرنج، فدخلوا من دمياط، وحاربهم شيركوه، وانتصر، وقتلت ألوف من الفرنج، وسار شيركوه، واستولى على الصعيد، وافتتح ولد أخيه صلاح الدين الإسكندرية، ثم نازلته الفرنج، وحاصروه بها أشهرا حتى رد شيركوه، فهربت الفرنج عنها، واستقر بمصر للفرنج شحنة وقطيعة مائة ألف دينار في العام، وقدم شيركوه، وأعطاه نور الدين حمص.</w:t>
      </w:r>
    </w:p>
    <w:p/>
    <w:p>
      <w:pPr/>
      <w:r>
        <w:rPr/>
        <w:t xml:space="preserve">وفي سنة564 غزو شيركوه مصر ثالث مرة، وملكت الفرنج بلبيس، ونازلوا القاهرة، فذل لهم شاور، وطلب الصلح على قطيعة ألف ألف دينار في العام، فأجابه الطاغية مري إلى ذلك، فعجل له مائة ألف دينار، واستنجد بنور الدين، وسود كتابه، وجعل في طيه ذوائب النساء، وواصل كتبه يحثه، وكان في حلب، فجهز عسكره، واستخدم أسد الدين حتى قيل: كان في سبعين ألفا من بين فارس وراجل، فتقهقر الفرنج لقدومه وذلوا، ودخل القاهرة في ربيع الآخر، وجلس في دست المملكة، وخلع عليه العاضد خلع السلطنة، وكتب له التقليد،</w:t>
      </w:r>
    </w:p>
    <w:p/>
    <w:p>
      <w:pPr/>
      <w:r>
        <w:rPr/>
        <w:t xml:space="preserve">وعلامة العاضد بخطه: هذا عهد لم يعهد مثله لوزير، فتقلد أمانة رآك أمير المؤمنين لها أهلا، والحجة عليك عند الله بما أوضحه لك من مراشد سبله، فخذ كتاب أمير المؤمنين بقوة، واسحب ذيل الفخار بأن اعتزت بك بنوة النبوة، واتخذ للفوز سبيلا: </w:t>
      </w:r>
    </w:p>
    <w:p>
      <w:pPr/>
      <w:r>
        <w:rPr>
          <w:color w:val="0000ff"/>
        </w:rPr>
        <w:t xml:space="preserve">{ولا تنقضوا الأيمان بعد توكيدها وقد جعلتم الله عليكم كفيلا}</w:t>
      </w:r>
    </w:p>
    <w:p>
      <w:pPr/>
      <w:r>
        <w:rPr/>
        <w:t xml:space="preserve">.</w:t>
      </w:r>
    </w:p>
    <w:p/>
    <w:p>
      <w:pPr/>
      <w:r>
        <w:rPr/>
        <w:t xml:space="preserve">وقام شاور لضيافة الجيش، فطلبوا منه النفقة، فماطل، ثم شد عليه أمراء، فقبضوا عليه، وذبح، وحمل رأسه إلى العاضد، ومات شيركوه بعد الولاية بشهرين.</w:t>
      </w:r>
    </w:p>
    <w:p/>
    <w:p>
      <w:pPr/>
      <w:r>
        <w:rPr/>
        <w:t xml:space="preserve">قال العماد: أحرق شاور مصر، وخاف عليها من الفرنج، ودامت النار تعمل فيها أربعة وخمسين يوما.</w:t>
      </w:r>
    </w:p>
    <w:p/>
    <w:p>
      <w:pPr/>
      <w:r>
        <w:rPr/>
        <w:t xml:space="preserve">وقلد العاضد منصب شيركوه لابن أخيه صلاح الدين، فغضب عرب مصر وسودانها، وتألبوا، وأقبلوا في خمسين ألفا، فكان المصاف بين القصرين يومين، وراح كثير منهم تحت السيف، وكانت الزلزلة العظمى بصقلية أهلكت أمما.</w:t>
      </w:r>
    </w:p>
    <w:p/>
    <w:p>
      <w:pPr/>
      <w:r>
        <w:rPr/>
        <w:t xml:space="preserve">وفي سنة خمس وستين جاءت زلازل عظام بالشام، ودكت القلاع، وأفنت خلقا، وحاصرت الفرنج دمياط خمسين يوما، فعجزوا، ورحلوا، وأخذ نور الدين سنجار، وتوجه إلى الموصل، ورتب أمورها، وبنى بها الجامع الأكبر، وسار فحاصر الكرك، ونصب عليها منجنيقين، وجد في حصارها، فأقبلت نجدة الفرنج، فقصدهم نور الدين، وحصدهم، وتمكن بمصر صلاح الدين وذهب إليه أبوه، فكان يوما مشهودا، ركب العاضد بنفسه لتلقيه. قال صلاح الدين: ما رأيت أكرم من العاضد، بعث إلي مدة مقام الفرنج على حصار دمياط ألف ألف دينار مصرية سوى الثياب وغيرها.</w:t>
      </w:r>
    </w:p>
    <w:p/>
    <w:p>
      <w:pPr/>
      <w:r>
        <w:rPr/>
        <w:t xml:space="preserve">وقيل: إن المستنجد كان فيه عدل ورفق، بطل مكوسا كثيرة.</w:t>
      </w:r>
    </w:p>
    <w:p/>
    <w:p>
      <w:pPr/>
      <w:r>
        <w:rPr/>
        <w:t xml:space="preserve">قال ابن النجار: كان موصوفا بالفهم الثاقب، والرأي الصائب، والذكاء الغالب، والفضل الباهر، له نظم ونثر، ومعرفة بالأسطرلاب، توفي في ثامن ربيع الآخر سنة ست وستين وخمس مائة، وقام بعده ابنه المستضيء.</w:t>
      </w:r>
    </w:p>
    <w:p/>
    <w:p>
      <w:pPr/>
      <w:r>
        <w:rPr/>
        <w:t xml:space="preserve">قلت: الإمام إذا كان له عقل جيد ودين متين، صلح به أمر الممالك فإن ضعف عقله، وحسنت ديانته، حمله الدين على مشاورة أهل الحزم، فتسددت أموره، ومشت الأحوال، وإن قل دينه، ونبل رأيه، تعبت به البلاد والعباد، وقد يحمله نبل رأيه على إصلاح ملكه ورعيته للدنيا لا للتقوى، فإن نقص رأيه، وقد دينه وعقله، كثر الفساد، وضاعت الرعية، وتعبوا به، إلا أن يكون فيه شجاعة وله سطوة وهيبة في النفوس، فينجبر الحال، فإن كان جبانا، قليل الدين، عديم الرأي، كثير العسف، فقد تعرض لبلاء عاجل، وربما عزل وسجن إن لم يقتل، وذهبت عنه الدنيا، وأحاطت به خطاياه، وندم -والله- حيث لا يغني الندم، ونحن آيسون اليوم من وجود إمام راشد من سائر الوجوه، فإن يسر الله للأمة بإمام فيه كثرة محاسن وفيه مساوىء قليلة، فمن لنابه، اللهم فأصلح الراعي والرعية، وارحم عبادك، ووفقهم، وأيد سلطانهم، وأعنه بتوفيقك.</w:t>
      </w:r>
    </w:p>
    <w:p/>
    <w:p>
      <w:pPr/>
      <w:r>
        <w:rPr/>
        <w:t xml:space="preserve">أبو البركات، كمال: </w:t>
      </w:r>
    </w:p>
    <w:p>
      <w:pPr>
        <w:jc w:val="start"/>
        <w:bidi/>
      </w:pPr>
      <w:r>
        <w:rPr>
          <w:sz w:val="24"/>
          <w:szCs w:val="24"/>
          <w:b w:val="1"/>
          <w:bCs w:val="1"/>
          <w:rtl/>
        </w:rPr>
        <w:t xml:space="preserve">
سير أعلام النبلاء،(دار الحديث- القاهرة،2006،ط 0،ج 15،ص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2026-07-28T17:28:59+03:00</dcterms:created>
  <dcterms:modified xsi:type="dcterms:W3CDTF">2026-07-28T17:28:59+03:00</dcterms:modified>
</cp:coreProperties>
</file>

<file path=docProps/custom.xml><?xml version="1.0" encoding="utf-8"?>
<Properties xmlns="http://schemas.openxmlformats.org/officeDocument/2006/custom-properties" xmlns:vt="http://schemas.openxmlformats.org/officeDocument/2006/docPropsVTypes"/>
</file>