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عبد الواحد بن أيمن المخزومي
</w:t>
      </w:r>
    </w:p>
    <w:p>
      <w:pPr>
        <w:jc w:val="start"/>
        <w:bidi/>
      </w:pPr>
      <w:r>
        <w:rPr>
          <w:rFonts w:ascii="arial" w:hAnsi="arial" w:eastAsia="arial" w:cs="arial"/>
          <w:sz w:val="28"/>
          <w:szCs w:val="28"/>
          <w:b w:val="1"/>
          <w:bCs w:val="1"/>
          <w:rtl/>
        </w:rPr>
        <w:t xml:space="preserve">القاسم بن عبد الواحد بن أيمن المخزومي
</w:t>
      </w:r>
    </w:p>
    <w:p>
      <w:pPr/>
      <w:r>
        <w:rPr/>
        <w:t xml:space="preserve">القاسم بن عبد الواحد بن أيمن المخزومي مولى بن أبي عمرو القرشي من خيار أهل مكة وكان يهم في الشئ بعد الشئ</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w:t>
      </w:r>
    </w:p>
    <w:p>
      <w:pPr/>
      <w:r>
        <w:rPr/>
        <w:t xml:space="preserve">القاسم بن عبد الواحد [ت، د س، ق] بن أيمن.</w:t>
      </w:r>
    </w:p>
    <w:p/>
    <w:p>
      <w:pPr/>
      <w:r>
        <w:rPr/>
        <w:t xml:space="preserve">عن عبد الله ابن محمد بن عقيل راوي حديث الصوت.</w:t>
      </w:r>
    </w:p>
    <w:p/>
    <w:p>
      <w:pPr/>
      <w:r>
        <w:rPr/>
        <w:t xml:space="preserve">وثق.</w:t>
      </w:r>
    </w:p>
    <w:p/>
    <w:p>
      <w:pPr/>
      <w:r>
        <w:rPr/>
        <w:t xml:space="preserve">وقال أبو حاتم: يكتب حديثه، قيل له: أيحتج به؟ قال: يحتج بسفيان وشعبة.</w:t>
      </w:r>
    </w:p>
    <w:p/>
    <w:p>
      <w:pPr/>
      <w:r>
        <w:rPr/>
        <w:t xml:space="preserve">قلت: مات شابا.</w:t>
      </w:r>
    </w:p>
    <w:p/>
    <w:p>
      <w:pPr/>
      <w:r>
        <w:rPr/>
        <w:t xml:space="preserve">روى عنه همام بن يحيى، وعبد الوارث، وداود العطار.</w:t>
      </w:r>
    </w:p>
    <w:p/>
    <w:p>
      <w:pPr/>
      <w:r>
        <w:rPr/>
        <w:t xml:space="preserve">ومن مناكيره ما أنبأونا عن الصيدلانى وجماعة - أن فاطمة الجوزدانية أخبرتهم، أخبرنا ابن ريذة، أخبرنا الطبراني، حدثنا / على بن سعيد الرازي، حدثنا إبراهيم ابن يعقوب الجوزجاني، حدثنا عبد الملك بن إبراهيم الجدى، حدثنا محمد بن محمد ابن نافع الطائفي، حدثني القاسم بن عبد الواحد بن أيمن، حدثني عمر بن عبد الله بن عروة، عن عروة، عن عائشة، قال: فخرت بمال أبي في الجاهلية، وكان ألف ألف أوقية، فقال لي النبي صلى الله عليه وسلم: اسكتي، فإني كنت لك كأبي زرع لام زرع.</w:t>
      </w:r>
    </w:p>
    <w:p/>
    <w:p>
      <w:pPr/>
      <w:r>
        <w:rPr/>
        <w:t xml:space="preserve">ثم أنشأ رسول الله صلى الله عليه وسلم يحدث أن إحدى عشرة امرأة اجتمعن في الجاهلية ... وذكر الحديث بطوله.</w:t>
      </w:r>
    </w:p>
    <w:p/>
    <w:p>
      <w:pPr/>
      <w:r>
        <w:rPr/>
        <w:t xml:space="preserve">قلت: ألف الثانية باطلة قطعا، فإن ذلك لا يتهيأ لسلطان العصر.</w:t>
      </w:r>
    </w:p>
    <w:p>
      <w:pPr>
        <w:jc w:val="start"/>
        <w:bidi/>
      </w:pPr>
      <w:r>
        <w:rPr>
          <w:sz w:val="24"/>
          <w:szCs w:val="24"/>
          <w:b w:val="1"/>
          <w:bCs w:val="1"/>
          <w:rtl/>
        </w:rPr>
        <w:t xml:space="preserve">
ميزان الاعتدال في نقد الرجال،(دار المعرفة للطباعة والنشر، بيروت - لبنان،1963،ط 1،ج 3،ص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بن أيمن، مولى ابن أبي عمرة 
</w:t>
      </w:r>
    </w:p>
    <w:p>
      <w:pPr/>
      <w:r>
        <w:rPr/>
        <w:t xml:space="preserve">القاسم بن عبد الواحد بن أيمن، مولى ابن أبي عمرة. </w:t>
      </w:r>
    </w:p>
    <w:p/>
    <w:p>
      <w:pPr/>
      <w:r>
        <w:rPr/>
        <w:t xml:space="preserve">روى عنه عبد الوارث.</w:t>
      </w:r>
    </w:p>
    <w:p/>
    <w:p>
      <w:pPr/>
      <w:r>
        <w:rPr/>
        <w:t xml:space="preserve">قال داود بن شبيب: حدثنا همام، قال: حدثنا القاسم بن عبد الواحد، وكان يؤمهم في رمضان، من أهل مكة، قال: حدثني عبد الله بن محمد بن عقيل، أن جابر بن عبد الله حدثه، قال: بلغني حديثٌ، فرحلت، فإذا هو عبد الله بن أنيس، قال: سمعت رسول الله صلى الله عليه وسلم يقول: يحشر الله العباد، أو الناس، وأشار بيده إلى الشام، عراةً بهماً، قلت: ما بهماً؟ قال: ليس معهم شيءٌ.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بن أيمن المكي
</w:t>
      </w:r>
    </w:p>
    <w:p>
      <w:pPr/>
      <w:r>
        <w:rPr/>
        <w:t xml:space="preserve">القاسم بن عبد الواحد بن أيمن المكي </w:t>
      </w:r>
    </w:p>
    <w:p/>
    <w:p>
      <w:pPr/>
      <w:r>
        <w:rPr/>
        <w:t xml:space="preserve">عن عبد الله بن محمد بن عقيل وجماعة وعنه همام وعبد الوارث وثق لم يتكهل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بن أيمن المكي مولى أبي عمرٍو القرشي
</w:t>
      </w:r>
    </w:p>
    <w:p>
      <w:pPr/>
      <w:r>
        <w:rPr/>
        <w:t xml:space="preserve">القاسم بن عبد الواحد بن أيمن المكي مولى أبي عمرٍو القرشي </w:t>
      </w:r>
    </w:p>
    <w:p/>
    <w:p>
      <w:pPr/>
      <w:r>
        <w:rPr/>
        <w:t xml:space="preserve">يروي عن عبد الله بن محمد بن عقيلٍ والحجازيين روى عنه همام بن يحيى وعبد الوارث بن سعيد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بن أيمن القرشي مولاهم مولى ابن أبي عمرة المكي
</w:t>
      </w:r>
    </w:p>
    <w:p>
      <w:pPr/>
      <w:r>
        <w:rPr/>
        <w:t xml:space="preserve">القاسم بن عبد الواحد بن أيمن القرشي، مولاهم، مولى ابن أبي عمرة المكي: </w:t>
      </w:r>
    </w:p>
    <w:p/>
    <w:p>
      <w:pPr/>
      <w:r>
        <w:rPr/>
        <w:t xml:space="preserve">روى عن عبد الله بن محمد بن عقيل، وأبي حازم الأعرج، وعمرو بن عبد الله بن عمرو. وروى عنه همام بن يحيى، وهو أكبر منه، وعبد الوارث بن سعيد، وآخرون.</w:t>
      </w:r>
    </w:p>
    <w:p/>
    <w:p>
      <w:pPr/>
      <w:r>
        <w:rPr/>
        <w:t xml:space="preserve">روى له الترمذي، والنسائي، وابن ماجة. وذكره ابن حبان في الثقات. قال الذهبي: ومات شابا.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الواحد بن أيمن
</w:t>
      </w:r>
    </w:p>
    <w:p>
      <w:pPr/>
      <w:r>
        <w:rPr/>
        <w:t xml:space="preserve">القاسم بن عبد الواحد بن أيمن </w:t>
      </w:r>
    </w:p>
    <w:p/>
    <w:p>
      <w:pPr/>
      <w:r>
        <w:rPr/>
        <w:t xml:space="preserve">مولى بن أبي عمرة المكي</w:t>
      </w:r>
    </w:p>
    <w:p/>
    <w:p>
      <w:pPr/>
      <w:r>
        <w:rPr/>
        <w:t xml:space="preserve">روى عن عبد الله بن محمد بن عقيل روى عنه همام وعبد الوارث وداود بن عبد الرحمن العطار سمعت أبي يقول ذلك وسألته عنه فقال يكتب حديثه قلت يحتج بحديثه قال يحتج بحديث سفيان وشعبة.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2026-07-27T21:54:49+03:00</dcterms:created>
  <dcterms:modified xsi:type="dcterms:W3CDTF">2026-07-27T21:54:49+03:00</dcterms:modified>
</cp:coreProperties>
</file>

<file path=docProps/custom.xml><?xml version="1.0" encoding="utf-8"?>
<Properties xmlns="http://schemas.openxmlformats.org/officeDocument/2006/custom-properties" xmlns:vt="http://schemas.openxmlformats.org/officeDocument/2006/docPropsVTypes"/>
</file>