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قره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قره سنان
</w:t>
      </w:r>
    </w:p>
    <w:p>
      <w:pPr/>
      <w:r>
        <w:rPr/>
        <w:t xml:space="preserve">قره سنان  يوسف بن عبد الملك بن عبد الغفور الرومي المعروف بقره سنان: فقيه حنفي تركي، من علمائهم في أيام السلطان محمد الفاتح. له تصانيف عربية، منها ’’ الصافية في شرح الشافية - خ ’’ في الصرف، بدار الكتب، و ’’ المضبوط - خ ’’ حاشية على المقصود في الصرف أيضا، بالازهرية، و ’’ زين المنار في شرح منار الانوار ’’ للنسفي، في الاصول، و ’’ شرح الملخص للجغميني ’’ في الهيئة، و ’’ روح الارواح بشرح مراح الارواح - خ ’’ في الظاهرية (الرقم 1619).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2026-10-10T19:04:22+03:00</dcterms:created>
  <dcterms:modified xsi:type="dcterms:W3CDTF">2026-10-10T19:04:22+03:00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