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أنس بن مالك بن أبي عامر الأصبحي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مالك بن أبي عامر الأصبحي
</w:t>
      </w:r>
    </w:p>
    <w:p>
      <w:pPr/>
      <w:r>
        <w:rPr/>
        <w:t xml:space="preserve">أنس بن مالك بن أبي عامر الأصبحي والد مالك بن أنس من جلة المدنيين ومتقنيهم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مالك بن أبي عامر الأصبحي
</w:t>
      </w:r>
    </w:p>
    <w:p>
      <w:pPr/>
      <w:r>
        <w:rPr/>
        <w:t xml:space="preserve">أنس بن مالك بن أبي عامر الأصبحي، حليف عثمان بن عبيد الله، التيمي، القرشي، المدني. </w:t>
      </w:r>
    </w:p>
    <w:p/>
    <w:p>
      <w:pPr/>
      <w:r>
        <w:rPr/>
        <w:t xml:space="preserve">عن أبيه؛ كنت اكتب المصاحف، سمع منه ابنه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2026-07-29T09:38:31+03:00</dcterms:created>
  <dcterms:modified xsi:type="dcterms:W3CDTF">2026-07-29T09:38:31+03:00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