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الأماسي
</w:t>
      </w:r>
    </w:p>
    <w:p>
      <w:pPr>
        <w:jc w:val="start"/>
        <w:bidi/>
      </w:pPr>
      <w:r>
        <w:rPr>
          <w:rFonts w:ascii="arial" w:hAnsi="arial" w:eastAsia="arial" w:cs="arial"/>
          <w:sz w:val="28"/>
          <w:szCs w:val="28"/>
          <w:b w:val="1"/>
          <w:bCs w:val="1"/>
          <w:rtl/>
        </w:rPr>
        <w:t xml:space="preserve">الأماسي
</w:t>
      </w:r>
    </w:p>
    <w:p>
      <w:pPr/>
      <w:r>
        <w:rPr/>
        <w:t xml:space="preserve">الأماسي  يوسف، سنان الدين الأماسي، المعروف بمحشي البيضاوي: فاضل تركي، تصانيفه عربية. قرأ علي الفناري وغيره. وتنقل في التدريس والقضاء بين بغداد وأدرنة والأناضول. وتنقل في التدريس والقضاء بين بغداد وأدرنة والأناضول. وتوفي بالآستانة، وقد اناف على التسعين. من كتبه (حاشية على تفسير البيضاوي) و (شرح لكتابي الكراهية والوصايا من الهداية). وهو غير سميه الآتي. </w:t>
      </w:r>
    </w:p>
    <w:p>
      <w:pPr>
        <w:jc w:val="start"/>
        <w:bidi/>
      </w:pPr>
      <w:r>
        <w:rPr>
          <w:sz w:val="24"/>
          <w:szCs w:val="24"/>
          <w:b w:val="1"/>
          <w:bCs w:val="1"/>
          <w:rtl/>
        </w:rPr>
        <w:t xml:space="preserve">
الأعلام،(دار العلم للملايين - بيروت،2002،ط 15،ج 8،ص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2026-10-10T17:20:31+03:00</dcterms:created>
  <dcterms:modified xsi:type="dcterms:W3CDTF">2026-10-10T17:20:31+03:00</dcterms:modified>
</cp:coreProperties>
</file>

<file path=docProps/custom.xml><?xml version="1.0" encoding="utf-8"?>
<Properties xmlns="http://schemas.openxmlformats.org/officeDocument/2006/custom-properties" xmlns:vt="http://schemas.openxmlformats.org/officeDocument/2006/docPropsVTypes"/>
</file>