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القارلقي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القارلقي
</w:t>
      </w:r>
    </w:p>
    <w:p>
      <w:pPr/>
      <w:r>
        <w:rPr/>
        <w:t xml:space="preserve">القارلقي  يوسف بن الخليل بن محمد المنير الحلبي المعروف بالقارلقي: متصوف، له علم بالفقه والموسيقى، ونظم. كان مدرسا في جامع (قارلق) بحلب، وإليه نسبته. وقبره في تربته. له (منظومة الموسيقى والأنغام واصول التم والتك) و (منظومة في الطبائع الأربع) و (منظومة في الفقه على المذاهب الأربعة -خ) في 1165 بيتا، و (منظومة في أسماء الله الحسنى) و (ديوان يشتمل على قصائد وموشحات ومدائح نبوية ومواليات، من نظمه. وفي لغته ركة وضعف.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2026-10-10T17:21:12+03:00</dcterms:created>
  <dcterms:modified xsi:type="dcterms:W3CDTF">2026-10-10T17:21:12+03:00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