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الخطيب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الخطيب المدني
</w:t>
      </w:r>
    </w:p>
    <w:p>
      <w:pPr/>
      <w:r>
        <w:rPr/>
        <w:t xml:space="preserve">الخطيب المدني  يوسف الخطيب المدنى الحنفى: فاضل، من أهل المدينة. له (فتح الكريم المنجى بشرح رسالة الدلجى) فى مصطلح الحديث، و (الطريق السالك على زبدة المناسك)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2026-10-10T17:36:43+03:00</dcterms:created>
  <dcterms:modified xsi:type="dcterms:W3CDTF">2026-10-10T17:36:43+03:00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