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سنان الدين
</w:t>
      </w:r>
    </w:p>
    <w:p>
      <w:pPr>
        <w:jc w:val="start"/>
        <w:bidi/>
      </w:pPr>
      <w:r>
        <w:rPr>
          <w:rFonts w:ascii="arial" w:hAnsi="arial" w:eastAsia="arial" w:cs="arial"/>
          <w:sz w:val="28"/>
          <w:szCs w:val="28"/>
          <w:b w:val="1"/>
          <w:bCs w:val="1"/>
          <w:rtl/>
        </w:rPr>
        <w:t xml:space="preserve">سنان الدين
</w:t>
      </w:r>
    </w:p>
    <w:p>
      <w:pPr/>
      <w:r>
        <w:rPr/>
        <w:t xml:space="preserve">سنان الدين يوسف (سنان الدين) بن خضر (خير الدين) بن جلال الدين الرومى: فقيه حنفى، غزير الاطلاع على العلوم العقلية. من أهل الآستانة. كان معلما ونديما للسلطان (محمد خان) العثمانى. واستوزره السلطان (سنة 875) ثم غضب عليه وعزله وحبسه. واحتج العلماء، وهددوا بإحراق كتبهم، فأطلقه. ثم عينه فى مدرسة بسفرى حصار؛ وأرسل خلفه (طبيبا) أفهمه أن عقل الشيخ قد اختل! فكان الطبيب يعطيه كل يوم شربة ويضربه خمسين عصا! وضج العلماء، فكفاه شر (الطبيب). ومات السلطان محمد، وجلس بعده (بايزيد خان) فأعطاه مدرسة (دار الحديث) بأدرنه. وتوفى بالآستانة. من كتبه العربية: (حاشية على شرح المواقف) فى علم الكلام، و (حاشية على شرح الجغمينى لقاضى زاده) فى الهيأة. </w:t>
      </w:r>
    </w:p>
    <w:p>
      <w:pPr>
        <w:jc w:val="start"/>
        <w:bidi/>
      </w:pPr>
      <w:r>
        <w:rPr>
          <w:sz w:val="24"/>
          <w:szCs w:val="24"/>
          <w:b w:val="1"/>
          <w:bCs w:val="1"/>
          <w:rtl/>
        </w:rPr>
        <w:t xml:space="preserve">
الأعلام،(دار العلم للملايين - بيروت،2002،ط 15،ج 8،ص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2026-10-10T17:21:30+03:00</dcterms:created>
  <dcterms:modified xsi:type="dcterms:W3CDTF">2026-10-10T17:21:30+03:00</dcterms:modified>
</cp:coreProperties>
</file>

<file path=docProps/custom.xml><?xml version="1.0" encoding="utf-8"?>
<Properties xmlns="http://schemas.openxmlformats.org/officeDocument/2006/custom-properties" xmlns:vt="http://schemas.openxmlformats.org/officeDocument/2006/docPropsVTypes"/>
</file>