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الفوارس
</w:t>
      </w:r>
    </w:p>
    <w:p>
      <w:pPr>
        <w:jc w:val="start"/>
        <w:bidi/>
      </w:pPr>
      <w:r>
        <w:rPr>
          <w:rFonts w:ascii="arial" w:hAnsi="arial" w:eastAsia="arial" w:cs="arial"/>
          <w:sz w:val="28"/>
          <w:szCs w:val="28"/>
          <w:b w:val="1"/>
          <w:bCs w:val="1"/>
          <w:rtl/>
        </w:rPr>
        <w:t xml:space="preserve">أبو الفوارس
</w:t>
      </w:r>
    </w:p>
    <w:p>
      <w:pPr/>
      <w:r>
        <w:rPr/>
        <w:t xml:space="preserve">أبو الفوارس  أحمد ين يعقوب، أبو الفوارس: من دعاة الاسماعيلية. ولد في طرابلس الشام وتعلم بها ثم بمعرة النعمان. ورحل إلى مصر فنفقه بأصول المذهب الاسماعيلي. وأمره الحاكم بأمر الله أن ينضم إلى مشايخ الطائفة في بلاد الشام، فزار فلسطين وطرابلس وطرسوس واللاذقية. واستقر في القدموس، يعلم القرآن ويدرس الصبيان فقه الاسماعيلية إلى أن مات. له كتاب ’’ بيت الدعوة الاسماعيلية - خ) في خزانة مصنف أعلام الاسماعيلية، و (رسالة الامامية’’.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2026-09-20T05:09:26+03:00</dcterms:created>
  <dcterms:modified xsi:type="dcterms:W3CDTF">2026-09-20T05:09:26+03:00</dcterms:modified>
</cp:coreProperties>
</file>

<file path=docProps/custom.xml><?xml version="1.0" encoding="utf-8"?>
<Properties xmlns="http://schemas.openxmlformats.org/officeDocument/2006/custom-properties" xmlns:vt="http://schemas.openxmlformats.org/officeDocument/2006/docPropsVTypes"/>
</file>