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المتوكل
</w:t>
      </w:r>
    </w:p>
    <w:p>
      <w:pPr>
        <w:jc w:val="start"/>
        <w:bidi/>
      </w:pPr>
      <w:r>
        <w:rPr>
          <w:rFonts w:ascii="arial" w:hAnsi="arial" w:eastAsia="arial" w:cs="arial"/>
          <w:sz w:val="28"/>
          <w:szCs w:val="28"/>
          <w:b w:val="1"/>
          <w:bCs w:val="1"/>
          <w:rtl/>
        </w:rPr>
        <w:t xml:space="preserve">ابن المتوكل
</w:t>
      </w:r>
    </w:p>
    <w:p>
      <w:pPr/>
      <w:r>
        <w:rPr/>
        <w:t xml:space="preserve">ابن المتوكل  يوسف بن (المتوكل على الله) إسماعيل بن القاسم (المنصور) ابن محمد الحسني، ضياء الدين: من المرشحين للامامة في اليمن. كثير الاخبار. ولد في ضوران، ونشأ في حجر والده. وتفقه وقرأ الحديث وأقرأه. وسكن صنعاء. ولما مات أخوه المؤيد بالله محمد بن إسماعيل (1097) دعا إلى نفسه في ضوران وتكنى بالمنصور. ولم يتم له الامر. وبويع للمهدي صاحب المواهب (محمد بن أحمد) فخرج عليه يوسف (1098) وظفر المهدي فسجنه مع جماعة، في حصن حب (ببلاد بعدان) ونقل إلى قصر صنعاء سجينا، نحو عشر سنين. وأطلق (1118) فعاد إلى دعوته. وآلت الدولة إلى المتوكل (قاسم بن حسين) فكان يوسف من أعيانها. وتوفي المتوكل (1149) فدعا يوسف إلى نفسه. وخذل فرحل إلى عمران وتوفي بها. </w:t>
      </w:r>
    </w:p>
    <w:p>
      <w:pPr>
        <w:jc w:val="start"/>
        <w:bidi/>
      </w:pPr>
      <w:r>
        <w:rPr>
          <w:sz w:val="24"/>
          <w:szCs w:val="24"/>
          <w:b w:val="1"/>
          <w:bCs w:val="1"/>
          <w:rtl/>
        </w:rPr>
        <w:t xml:space="preserve">
الأعلام،(دار العلم للملايين - بيروت،2002،ط 15،ج 8،ص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2026-10-10T16:26:22+03:00</dcterms:created>
  <dcterms:modified xsi:type="dcterms:W3CDTF">2026-10-10T16:26:22+03:00</dcterms:modified>
</cp:coreProperties>
</file>

<file path=docProps/custom.xml><?xml version="1.0" encoding="utf-8"?>
<Properties xmlns="http://schemas.openxmlformats.org/officeDocument/2006/custom-properties" xmlns:vt="http://schemas.openxmlformats.org/officeDocument/2006/docPropsVTypes"/>
</file>