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
</w:t>
      </w:r>
    </w:p>
    <w:p>
      <w:pPr/>
      <w:r>
        <w:rPr/>
        <w:t xml:space="preserve">المولوي  يوسف بن أحمد القونوي المولوي الرومي، ويقال له زهدي: شارح المثنوي. من فضلاء الترك. تأدب بالعربية. وكان شيخ المولوية في خانقاه (بشكطاش) بالآستانة. له (المنهج القوي لطلاب المثنوي-ط) ستة مجلدات، أنجزه سنة 1230 وهو شرح باللغة العربية لكتاب (المثنوي) المصنف بالفارسية، من تأليف جلال الدين الرومي المتقدمة ترجمته في 7: 258.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2026-10-10T15:33:23+03:00</dcterms:created>
  <dcterms:modified xsi:type="dcterms:W3CDTF">2026-10-10T15:33:23+03:00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