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يوسف بن علي بن رسلان الواسطي المقرئ
</w:t>
      </w:r>
    </w:p>
    <w:p>
      <w:pPr>
        <w:jc w:val="start"/>
        <w:bidi/>
      </w:pPr>
      <w:r>
        <w:rPr>
          <w:rFonts w:ascii="arial" w:hAnsi="arial" w:eastAsia="arial" w:cs="arial"/>
          <w:sz w:val="28"/>
          <w:szCs w:val="28"/>
          <w:b w:val="1"/>
          <w:bCs w:val="1"/>
          <w:rtl/>
        </w:rPr>
        <w:t xml:space="preserve">يوسف بن علي بن رسلان الواسطي المقرئ
</w:t>
      </w:r>
    </w:p>
    <w:p>
      <w:pPr/>
      <w:r>
        <w:rPr/>
        <w:t xml:space="preserve">يوسف بن علي بن رسلان الواسطي المقرئ رجل مبارك قرأ لنا عليه الشيخ علي الموصلي في كتاب مشكل القرآن لابن قتيبة بسماعه من المرجى بن شقيرا ولم أظفر بسماع منه، وقد أجاز لي مروياته سنة خمس وتسعين وست مائة، وتوفي في سنة ثمان وسبع مائة، وهو في عشر الثمانين، وقد قرأ على المرجى، وعلى الشريف الداعي بواسط.</w:t>
      </w:r>
    </w:p>
    <w:p>
      <w:pPr>
        <w:jc w:val="start"/>
        <w:bidi/>
      </w:pPr>
      <w:r>
        <w:rPr>
          <w:sz w:val="24"/>
          <w:szCs w:val="24"/>
          <w:b w:val="1"/>
          <w:bCs w:val="1"/>
          <w:rtl/>
        </w:rPr>
        <w:t xml:space="preserve">
معجم الشيوخ - المعجم الكبير / للذهبي،(مكتبة الصديق، الطائف - المملكة العربية السعودية،1988،ط 1،ج 2،ص 390)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2026-07-28T11:26:51+03:00</dcterms:created>
  <dcterms:modified xsi:type="dcterms:W3CDTF">2026-07-28T11:26:51+03:00</dcterms:modified>
</cp:coreProperties>
</file>

<file path=docProps/custom.xml><?xml version="1.0" encoding="utf-8"?>
<Properties xmlns="http://schemas.openxmlformats.org/officeDocument/2006/custom-properties" xmlns:vt="http://schemas.openxmlformats.org/officeDocument/2006/docPropsVTypes"/>
</file>