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رداع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رداع
</w:t>
      </w:r>
    </w:p>
    <w:p>
      <w:pPr/>
      <w:r>
        <w:rPr/>
        <w:t xml:space="preserve">ذو رداع  يهنعم ذو الملاحي، ولقبه ذو رداع: ملك جاهلي. من (حمير) في اليمن. ولي بعد (الحارث بن شرحبيل) ذي جدن. وسار إليه (ملكيكرب)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2026-10-10T14:34:44+03:00</dcterms:created>
  <dcterms:modified xsi:type="dcterms:W3CDTF">2026-10-10T14:34:44+03:00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