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هبة الله بن علي بن هبة الله بن عبد الله بن محمد الشيخ الإمام الزاهد الصالح كمال الدين أبو غالب ابن الشيخ أبي القاسم السامري الحنبلي
</w:t>
      </w:r>
    </w:p>
    <w:p>
      <w:pPr>
        <w:jc w:val="start"/>
        <w:bidi/>
      </w:pPr>
      <w:r>
        <w:rPr>
          <w:rFonts w:ascii="arial" w:hAnsi="arial" w:eastAsia="arial" w:cs="arial"/>
          <w:sz w:val="28"/>
          <w:szCs w:val="28"/>
          <w:b w:val="1"/>
          <w:bCs w:val="1"/>
          <w:rtl/>
        </w:rPr>
        <w:t xml:space="preserve">هبة الله بن علي بن هبة الله بن عبد الله بن محمد الشيخ الإمام الزاهد الصالح كمال الدين أبو غالب ابن الشيخ أبي القاسم السامري الحنبلي
</w:t>
      </w:r>
    </w:p>
    <w:p>
      <w:pPr/>
      <w:r>
        <w:rPr/>
        <w:t xml:space="preserve">هبة الله بن علي بن هبة الله بن عبد الله بن محمد الشيخ الإمام الزاهد الصالح كمال الدين أبو غالب ابن الشيخ أبي القاسم السامري الحنبلي سمع من محاسن الخزائني، وعبد اللطيف بن القبيطي، وأجاز لنا مروياته غير مرة من بغداد، سمع منه عبد الأحد بن نجيح جزء البانياسي من محاسن، وسمع مسند الحميدي من عبد اللطيف، قال الفرضي: كان عالما زاهدا عابدا ثقة، </w:t>
      </w:r>
    </w:p>
    <w:p/>
    <w:p>
      <w:pPr/>
      <w:r>
        <w:rPr/>
        <w:t xml:space="preserve">قلت: بقي إلى سنة ثمان وتسعين وست مائة.</w:t>
      </w:r>
    </w:p>
    <w:p/>
    <w:p>
      <w:pPr/>
      <w:r>
        <w:rPr/>
        <w:t xml:space="preserve">كتب إلي هبة الله بن علي، أن محاسن بن عمر أخبره سنة اثنتين وعشرين وست مائة، أنا أبو بكر بن البزاغوني.</w:t>
      </w:r>
    </w:p>
    <w:p/>
    <w:p>
      <w:pPr/>
      <w:r>
        <w:rPr/>
        <w:t xml:space="preserve">وأنا جماعة، قالوا: أنا إبراهيم الكاشغري، أنا علي بن عبد الرحمن، وابن البطي.</w:t>
      </w:r>
    </w:p>
    <w:p/>
    <w:p>
      <w:pPr/>
      <w:r>
        <w:rPr/>
        <w:t xml:space="preserve">وأنا أحمد بن إسحاق، أنا محمد بن الخضر المفسر، ومحمد بن إبراهيم المغازلي، وعمر بن بركة، وأمجد الحمامي، وسعيد بن محمد، وصفية بنت أبي طاهر.</w:t>
      </w:r>
    </w:p>
    <w:p/>
    <w:p>
      <w:pPr/>
      <w:r>
        <w:rPr/>
        <w:t xml:space="preserve">وأنا سنقر الحلبي، أنا الأمجد، ومحمد بن محمد بن السباك، وعبد الله بن يوسف، وعبد اللطيف بن محمد، وعلي بن أبي الفخار، قالوا: أنا محمد بن عبد الباقي، قال هو والآخران: أنا مالك بن أحمد البانياسي، أنا أحمد بن محمد بن موسى، نا إبراهيم بن عبد الصمد، نا أبو مصعب، عن مالك، عن عبد الله بن دينار، عن ابن عمر، أنه قال: كنا إذا بايعنا رسول الله صلى الله عليه وسلم بايعناه على السمع والطاعة، يقول لنا: «فيما استطعت».</w:t>
      </w:r>
    </w:p>
    <w:p/>
    <w:p>
      <w:pPr/>
      <w:r>
        <w:rPr/>
        <w:t xml:space="preserve">رواه البخاري، عن عبد الله بن يوسف، عن مالك، فوقع لنا بدلا عاليا، وأخرجه النسائي، عن الزعفراني، عن حجاج، عن ابن جريج، عن موسى بن عقبة، عن عبد الله بن دينار.</w:t>
      </w:r>
    </w:p>
    <w:p/>
    <w:p>
      <w:pPr/>
      <w:r>
        <w:rPr/>
        <w:t xml:space="preserve">فروايتنا أعلى بثلاث درج</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2،ص 357)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2026-07-27T19:50:42+03:00</dcterms:created>
  <dcterms:modified xsi:type="dcterms:W3CDTF">2026-07-27T19:50:42+03:00</dcterms:modified>
</cp:coreProperties>
</file>

<file path=docProps/custom.xml><?xml version="1.0" encoding="utf-8"?>
<Properties xmlns="http://schemas.openxmlformats.org/officeDocument/2006/custom-properties" xmlns:vt="http://schemas.openxmlformats.org/officeDocument/2006/docPropsVTypes"/>
</file>