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مظفر بن يحيى بن مظفر القاضي المفتي أبو عبد الله الزرزائي الصنهاجي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مظفر بن يحيى بن مظفر القاضي المفتي أبو عبد الله الزرزائي الصنهاجي المالكي
</w:t>
      </w:r>
    </w:p>
    <w:p>
      <w:pPr/>
      <w:r>
        <w:rPr/>
        <w:t xml:space="preserve">محمد بن مظفر بن يحيى بن مظفر القاضي المفتي أبو عبد الله الزرزائي الصنهاجي المالكي ولد في ربيع الآخر سنة اثنتي عشرة وست مائة.</w:t>
      </w:r>
    </w:p>
    <w:p/>
    <w:p>
      <w:pPr/>
      <w:r>
        <w:rPr/>
        <w:t xml:space="preserve">وسمع من ابن المقير، وابن الجميزي، وعرض على أبي عمرو بن الحاجب مقدمته، وكان مولده بزرزاء، قرية من أعمال مصر.</w:t>
      </w:r>
    </w:p>
    <w:p/>
    <w:p>
      <w:pPr/>
      <w:r>
        <w:rPr/>
        <w:t xml:space="preserve">وله شعر جيد، وكان قد شاخ وانقطع بمدرسة ابن شكر.</w:t>
      </w:r>
    </w:p>
    <w:p/>
    <w:p>
      <w:pPr/>
      <w:r>
        <w:rPr/>
        <w:t xml:space="preserve">لقيته سنة خمس وتسعين وست مائة.</w:t>
      </w:r>
    </w:p>
    <w:p/>
    <w:p>
      <w:pPr/>
      <w:r>
        <w:rPr/>
        <w:t xml:space="preserve">أخبرنا محمد بن مظفر الفقيه، أنا أبو الحسن بن المقير، أنا سعيد بن أحمد،</w:t>
      </w:r>
    </w:p>
    <w:p/>
    <w:p>
      <w:pPr/>
      <w:r>
        <w:rPr/>
        <w:t xml:space="preserve">كتابة، أنا محمد بن محمد الزينبي، أنا محمد بن عبد الرحمن، نا عبد الله بن محمد البغوي، نا داود بن عمر المسيبي، ثنا عبد الجبار، عن ابن أبي مليكة، قال: قيل لعائشة وولد لابن أخيها غلام، فقالوا: عقي عن ابن أخيك جزورين، فقالت: معاذ الله، ولكن ما قال رسول الله صلى الله عليه وسلم: «شاتان مكافأتان»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2026-07-28T11:39:31+03:00</dcterms:created>
  <dcterms:modified xsi:type="dcterms:W3CDTF">2026-07-28T11:39:31+03:00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