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المحسن بن مصطفى بن أبي الفتوح أبو الطاهر الحسني المصري المقرئ المؤدب
</w:t>
      </w:r>
    </w:p>
    <w:p>
      <w:pPr>
        <w:jc w:val="start"/>
        <w:bidi/>
      </w:pPr>
      <w:r>
        <w:rPr>
          <w:rFonts w:ascii="arial" w:hAnsi="arial" w:eastAsia="arial" w:cs="arial"/>
          <w:sz w:val="28"/>
          <w:szCs w:val="28"/>
          <w:b w:val="1"/>
          <w:bCs w:val="1"/>
          <w:rtl/>
        </w:rPr>
        <w:t xml:space="preserve">محمد بن عبد المحسن بن مصطفى بن أبي الفتوح أبو الطاهر الحسني المصري المقرئ المؤدب
</w:t>
      </w:r>
    </w:p>
    <w:p>
      <w:pPr/>
      <w:r>
        <w:rPr/>
        <w:t xml:space="preserve">محمد بن عبد المحسن بن مصطفى بن أبي الفتوح أبو الطاهر الحسني المصري المقرئ المؤدب سمع من قايماز المعظمي جزء الخالساري، ومن ابن رواج، ويوسف بن المخيلي، أسمعه الأول من حديث علي بن حرب، أجاز لي في سنة أربع وتسعين وست مائة، ولم ألحقه سنة خمس.......</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2026-07-29T08:28:28+03:00</dcterms:created>
  <dcterms:modified xsi:type="dcterms:W3CDTF">2026-07-29T08:28:28+03:00</dcterms:modified>
</cp:coreProperties>
</file>

<file path=docProps/custom.xml><?xml version="1.0" encoding="utf-8"?>
<Properties xmlns="http://schemas.openxmlformats.org/officeDocument/2006/custom-properties" xmlns:vt="http://schemas.openxmlformats.org/officeDocument/2006/docPropsVTypes"/>
</file>