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الربيع
</w:t>
      </w:r>
    </w:p>
    <w:p>
      <w:pPr>
        <w:jc w:val="start"/>
        <w:bidi/>
      </w:pPr>
      <w:r>
        <w:rPr>
          <w:rFonts w:ascii="arial" w:hAnsi="arial" w:eastAsia="arial" w:cs="arial"/>
          <w:sz w:val="28"/>
          <w:szCs w:val="28"/>
          <w:b w:val="1"/>
          <w:bCs w:val="1"/>
          <w:rtl/>
        </w:rPr>
        <w:t xml:space="preserve">يعقوب بن الربيع
</w:t>
      </w:r>
    </w:p>
    <w:p>
      <w:pPr/>
      <w:r>
        <w:rPr/>
        <w:t xml:space="preserve">يعقوب بن الربيع  يعقوب بن الربيع بن يونس: شاعر ظريف. بغدادي. استنفد شعره في رثاء جارية له اسمها (ملك). وكان الرشيد يأنس به قبل الخلافة. وهو أخو (الفضل بن الربيع) حاجب المنصور. ويقال إنه صاحب البيتين:</w:t>
      </w:r>
    </w:p>
    <w:p/>
    <w:p>
      <w:pPr>
        <w:jc w:val="center"/>
      </w:pPr>
      <w:r>
        <w:rPr>
          <w:color w:val="ff0000"/>
        </w:rPr>
        <w:t xml:space="preserve">يقطع قلبي بالصدود تجنيا</w:t>
      </w:r>
      <w:r>
        <w:rPr>
          <w:color w:val="ff0000"/>
        </w:rPr>
        <w:t xml:space="preserve">      </w:t>
      </w:r>
      <w:r>
        <w:rPr>
          <w:color w:val="ff0000"/>
        </w:rPr>
        <w:t xml:space="preserve">ويزعم أني مذنب، وهو مذنب</w:t>
      </w:r>
    </w:p>
    <w:p/>
    <w:p>
      <w:pPr>
        <w:jc w:val="center"/>
      </w:pPr>
      <w:r>
        <w:rPr>
          <w:color w:val="ff0000"/>
        </w:rPr>
        <w:t xml:space="preserve">كعصفورة في كف طفل، يذيقها</w:t>
      </w:r>
      <w:r>
        <w:rPr>
          <w:color w:val="ff0000"/>
        </w:rPr>
        <w:t xml:space="preserve">      </w:t>
      </w:r>
      <w:r>
        <w:rPr>
          <w:color w:val="ff0000"/>
        </w:rPr>
        <w:t xml:space="preserve">أفانين طعم الموت، والطفل يلعب</w:t>
      </w:r>
    </w:p>
    <w:p/>
    <w:p>
      <w:pPr/>
      <w:r>
        <w:rPr/>
        <w:t xml:space="preserve">ومن أبدع ماسمعت في الرثاء قوله:</w:t>
      </w:r>
    </w:p>
    <w:p/>
    <w:p>
      <w:pPr>
        <w:jc w:val="center"/>
      </w:pPr>
      <w:r>
        <w:rPr>
          <w:color w:val="ff0000"/>
        </w:rPr>
        <w:t xml:space="preserve">فلو أنني إذ حان وقت حمامها</w:t>
      </w:r>
      <w:r>
        <w:rPr>
          <w:color w:val="ff0000"/>
        </w:rPr>
        <w:t xml:space="preserve">      </w:t>
      </w:r>
      <w:r>
        <w:rPr>
          <w:color w:val="ff0000"/>
        </w:rPr>
        <w:t xml:space="preserve">أحكم في أمري لشاطرنها عمري، </w:t>
      </w:r>
    </w:p>
    <w:p/>
    <w:p>
      <w:pPr>
        <w:jc w:val="center"/>
      </w:pPr>
      <w:r>
        <w:rPr>
          <w:color w:val="ff0000"/>
        </w:rPr>
        <w:t xml:space="preserve">فحل بنا المقدار في ساعة معا</w:t>
      </w:r>
      <w:r>
        <w:rPr>
          <w:color w:val="ff0000"/>
        </w:rPr>
        <w:t xml:space="preserve">      </w:t>
      </w:r>
      <w:r>
        <w:rPr>
          <w:color w:val="ff0000"/>
        </w:rPr>
        <w:t xml:space="preserve">فماتت ولا أدري ومت ولا تدري!</w:t>
      </w:r>
    </w:p>
    <w:p/>
    <w:p>
      <w:pPr/>
      <w:r>
        <w:rPr/>
        <w:t xml:space="preserve">وكان لايزيد في شعره على البيتين أو الثلاثة. وفي (الكامل) للمبرد، مختارات لطيفة منه. </w:t>
      </w:r>
    </w:p>
    <w:p>
      <w:pPr>
        <w:jc w:val="start"/>
        <w:bidi/>
      </w:pPr>
      <w:r>
        <w:rPr>
          <w:sz w:val="24"/>
          <w:szCs w:val="24"/>
          <w:b w:val="1"/>
          <w:bCs w:val="1"/>
          <w:rtl/>
        </w:rPr>
        <w:t xml:space="preserve">
الأعلام،(دار العلم للملايين - بيروت،2002،ط 15،ج 8،ص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الربيع
</w:t>
      </w:r>
    </w:p>
    <w:p>
      <w:pPr/>
      <w:r>
        <w:rPr/>
        <w:t xml:space="preserve">يعقوب بن الربيع أخو الفضل بن الربيع حاجب أبي جعفر المنصور: كان أديبا</w:t>
      </w:r>
    </w:p>
    <w:p/>
    <w:p>
      <w:pPr/>
      <w:r>
        <w:rPr/>
        <w:t xml:space="preserve">شاعرا ماجنا خليعا، وكان يصحب آدم بن عبد العزيز الأموي، وكان آدم هذا ماجنا أيضا منهمكا في الشراب ثم نسك، وليعقوب معه أخبار وملح: فمن ذلك ما حدث به فليح بن سليمان قال: لما ترك آدم بن عبد العزيز الشراب استأذن يوما على يعقوب بن الربيع وأنا عنده، فقال يعقوب: ارفعوا الشراب فان هذا قد تاب وأحسبه يكره أن يحضره، فرفع وأذن له، فلما دخل قال: </w:t>
      </w:r>
    </w:p>
    <w:p>
      <w:pPr/>
      <w:r>
        <w:rPr>
          <w:color w:val="0000ff"/>
        </w:rPr>
        <w:t xml:space="preserve">{إني لأجد ريح يوسف}</w:t>
      </w:r>
    </w:p>
    <w:p>
      <w:pPr/>
      <w:r>
        <w:rPr/>
        <w:t xml:space="preserve"> قال يعقوب: هو الذي وجدت ولكنا ظننا أنه يثقل عليك لتركك له، قال: أي والله إنه ليثقل علي ذاك، قال: فهل قلت في ذلك شيئا منذ تركته؟ قال: نعم، وأنشد:</w:t>
      </w:r>
    </w:p>
    <w:p/>
    <w:p>
      <w:pPr>
        <w:jc w:val="center"/>
      </w:pPr>
      <w:r>
        <w:rPr>
          <w:color w:val="ff0000"/>
        </w:rPr>
        <w:t xml:space="preserve">ألا هل فتى عن شربها اليوم صابر</w:t>
      </w:r>
      <w:r>
        <w:rPr>
          <w:color w:val="ff0000"/>
        </w:rPr>
        <w:t xml:space="preserve">      </w:t>
      </w:r>
      <w:r>
        <w:rPr>
          <w:color w:val="ff0000"/>
        </w:rPr>
        <w:t xml:space="preserve">ليجزيه عن صبره الغد قادر</w:t>
      </w:r>
    </w:p>
    <w:p/>
    <w:p>
      <w:pPr>
        <w:jc w:val="center"/>
      </w:pPr>
      <w:r>
        <w:rPr>
          <w:color w:val="ff0000"/>
        </w:rPr>
        <w:t xml:space="preserve">شربت فلما قيل ليس بنازع</w:t>
      </w:r>
      <w:r>
        <w:rPr>
          <w:color w:val="ff0000"/>
        </w:rPr>
        <w:t xml:space="preserve">      </w:t>
      </w:r>
      <w:r>
        <w:rPr>
          <w:color w:val="ff0000"/>
        </w:rPr>
        <w:t xml:space="preserve">نزعت وثوبي من أذى اللوم طاهر</w:t>
      </w:r>
    </w:p>
    <w:p/>
    <w:p>
      <w:pPr/>
      <w:r>
        <w:rPr/>
        <w:t xml:space="preserve">وكان يعقوب بن الربيع يعشق جارية فطلبها سبع سنين وبذل فيها جاهه وماله حتى ملكها، وأعطي فيها مائة ألف دينار فلم يبعها، فمكثت عنده ستة أشهر وماتت، فرثاها بشعر كثير فمن ذلك:</w:t>
      </w:r>
    </w:p>
    <w:p/>
    <w:p>
      <w:pPr>
        <w:jc w:val="center"/>
      </w:pPr>
      <w:r>
        <w:rPr>
          <w:color w:val="ff0000"/>
        </w:rPr>
        <w:t xml:space="preserve">لئن كان قربك لي نافعا</w:t>
      </w:r>
      <w:r>
        <w:rPr>
          <w:color w:val="ff0000"/>
        </w:rPr>
        <w:t xml:space="preserve">      </w:t>
      </w:r>
      <w:r>
        <w:rPr>
          <w:color w:val="ff0000"/>
        </w:rPr>
        <w:t xml:space="preserve">فبعدك أصبح لي أنفعا</w:t>
      </w:r>
    </w:p>
    <w:p/>
    <w:p>
      <w:pPr>
        <w:jc w:val="center"/>
      </w:pPr>
      <w:r>
        <w:rPr>
          <w:color w:val="ff0000"/>
        </w:rPr>
        <w:t xml:space="preserve">لأني أمنت رزايا الدهور</w:t>
      </w:r>
      <w:r>
        <w:rPr>
          <w:color w:val="ff0000"/>
        </w:rPr>
        <w:t xml:space="preserve">      </w:t>
      </w:r>
      <w:r>
        <w:rPr>
          <w:color w:val="ff0000"/>
        </w:rPr>
        <w:t xml:space="preserve">وان حل خطب فلن أجزعا</w:t>
      </w:r>
    </w:p>
    <w:p/>
    <w:p>
      <w:pPr/>
      <w:r>
        <w:rPr/>
        <w:t xml:space="preserve">وله:</w:t>
      </w:r>
    </w:p>
    <w:p/>
    <w:p>
      <w:pPr>
        <w:jc w:val="center"/>
      </w:pPr>
      <w:r>
        <w:rPr>
          <w:color w:val="ff0000"/>
        </w:rPr>
        <w:t xml:space="preserve">راحوا يصيدون الظباء وانني</w:t>
      </w:r>
      <w:r>
        <w:rPr>
          <w:color w:val="ff0000"/>
        </w:rPr>
        <w:t xml:space="preserve">      </w:t>
      </w:r>
      <w:r>
        <w:rPr>
          <w:color w:val="ff0000"/>
        </w:rPr>
        <w:t xml:space="preserve">لأرى تصيدها علي حراما</w:t>
      </w:r>
    </w:p>
    <w:p/>
    <w:p>
      <w:pPr>
        <w:jc w:val="center"/>
      </w:pPr>
      <w:r>
        <w:rPr>
          <w:color w:val="ff0000"/>
        </w:rPr>
        <w:t xml:space="preserve">أشبهن منك لواحظا وسوالفا</w:t>
      </w:r>
      <w:r>
        <w:rPr>
          <w:color w:val="ff0000"/>
        </w:rPr>
        <w:t xml:space="preserve">      </w:t>
      </w:r>
      <w:r>
        <w:rPr>
          <w:color w:val="ff0000"/>
        </w:rPr>
        <w:t xml:space="preserve">فحوت بذلك حرمة وذماما</w:t>
      </w:r>
    </w:p>
    <w:p/>
    <w:p>
      <w:pPr>
        <w:jc w:val="center"/>
      </w:pPr>
      <w:r>
        <w:rPr>
          <w:color w:val="ff0000"/>
        </w:rPr>
        <w:t xml:space="preserve">أعزز علي بأن أروع شبهها</w:t>
      </w:r>
      <w:r>
        <w:rPr>
          <w:color w:val="ff0000"/>
        </w:rPr>
        <w:t xml:space="preserve">      </w:t>
      </w:r>
      <w:r>
        <w:rPr>
          <w:color w:val="ff0000"/>
        </w:rPr>
        <w:t xml:space="preserve">أو ان يذوق على يدي حماما</w:t>
      </w:r>
    </w:p>
    <w:p/>
    <w:p>
      <w:pPr>
        <w:jc w:val="start"/>
        <w:bidi/>
      </w:pPr>
      <w:r>
        <w:rPr>
          <w:sz w:val="24"/>
          <w:szCs w:val="24"/>
          <w:b w:val="1"/>
          <w:bCs w:val="1"/>
          <w:rtl/>
        </w:rPr>
        <w:t xml:space="preserve">
معجم الأدباء / إرشاد الأريب إلى معرفة الأديب،(دار الغرب الإسلامي - بيروت،1993،ط 0،ج 6،ص 2842)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الربيع
</w:t>
      </w:r>
    </w:p>
    <w:p>
      <w:pPr/>
      <w:r>
        <w:rPr/>
        <w:t xml:space="preserve">يعقوب بن الربيع </w:t>
      </w:r>
    </w:p>
    <w:p/>
    <w:p>
      <w:pPr/>
      <w:r>
        <w:rPr/>
        <w:t xml:space="preserve">وأما يعقوب بن الربيع أخو الفضل بن الربيع؛ فإنه كان أحد الأدباء الشعراء، وكان حسن الافتنان في العلوم، وكان حاجباً لأبي جعفر المنصور، وكان ماجناً خليعاً، وكان له جارية ظل يطلبها سبع سنين، وبذل فيها ماله وجاهه حتى ملكها، وأعطى فيها مائة ألف دينار فلم بيعها، ولم تمكث عنده إلا ستة أشهر حتى ماتت، فرثاها بمرات كثيرة، وأحسن شعره الذي قاله فيها مراثيها؛ ولم يكن مقصراً فيما سوى ذلك.</w:t>
      </w:r>
    </w:p>
    <w:p/>
    <w:p>
      <w:pPr/>
      <w:r>
        <w:rPr/>
        <w:t xml:space="preserve">أنشد علي بن سليمان الأخفش ليعقوب بن الربيع:</w:t>
      </w:r>
    </w:p>
    <w:p/>
    <w:p>
      <w:pPr>
        <w:jc w:val="center"/>
      </w:pPr>
      <w:r>
        <w:rPr>
          <w:color w:val="ff0000"/>
        </w:rPr>
        <w:t xml:space="preserve">أضحوا يصيدون الظباء وإنني</w:t>
      </w:r>
      <w:r>
        <w:rPr>
          <w:color w:val="ff0000"/>
        </w:rPr>
        <w:t xml:space="preserve">      </w:t>
      </w:r>
      <w:r>
        <w:rPr>
          <w:color w:val="ff0000"/>
        </w:rPr>
        <w:t xml:space="preserve">لأرى تصيدها علي حراما</w:t>
      </w:r>
    </w:p>
    <w:p/>
    <w:p>
      <w:pPr>
        <w:jc w:val="center"/>
      </w:pPr>
      <w:r>
        <w:rPr>
          <w:color w:val="ff0000"/>
        </w:rPr>
        <w:t xml:space="preserve">أشبهن منك سوالفاً ومدامعاً</w:t>
      </w:r>
      <w:r>
        <w:rPr>
          <w:color w:val="ff0000"/>
        </w:rPr>
        <w:t xml:space="preserve">      </w:t>
      </w:r>
      <w:r>
        <w:rPr>
          <w:color w:val="ff0000"/>
        </w:rPr>
        <w:t xml:space="preserve">فأرى بذاك لها علي ذماما</w:t>
      </w:r>
    </w:p>
    <w:p/>
    <w:p>
      <w:pPr>
        <w:jc w:val="center"/>
      </w:pPr>
      <w:r>
        <w:rPr>
          <w:color w:val="ff0000"/>
        </w:rPr>
        <w:t xml:space="preserve">أعزز علي بأن أروع شبهها</w:t>
      </w:r>
      <w:r>
        <w:rPr>
          <w:color w:val="ff0000"/>
        </w:rPr>
        <w:t xml:space="preserve">      </w:t>
      </w:r>
      <w:r>
        <w:rPr>
          <w:color w:val="ff0000"/>
        </w:rPr>
        <w:t xml:space="preserve">أو أن تذوق على يدي حماما</w:t>
      </w:r>
    </w:p>
    <w:p/>
    <w:p>
      <w:pPr/>
      <w:r>
        <w:rPr/>
        <w:t xml:space="preserve">وأنشد له الأخفش أيضاً عن أبي العباس أحمد بن يحيى ثعلب:</w:t>
      </w:r>
    </w:p>
    <w:p/>
    <w:p>
      <w:pPr>
        <w:jc w:val="center"/>
      </w:pPr>
      <w:r>
        <w:rPr>
          <w:color w:val="ff0000"/>
        </w:rPr>
        <w:t xml:space="preserve">لئن كان قربك لي نافعاً</w:t>
      </w:r>
      <w:r>
        <w:rPr>
          <w:color w:val="ff0000"/>
        </w:rPr>
        <w:t xml:space="preserve">      </w:t>
      </w:r>
      <w:r>
        <w:rPr>
          <w:color w:val="ff0000"/>
        </w:rPr>
        <w:t xml:space="preserve">لبعدك أصبح لي أنفعا</w:t>
      </w:r>
    </w:p>
    <w:p/>
    <w:p>
      <w:pPr>
        <w:jc w:val="center"/>
      </w:pPr>
      <w:r>
        <w:rPr>
          <w:color w:val="ff0000"/>
        </w:rPr>
        <w:t xml:space="preserve">لأني أمنت رزايا الدهور</w:t>
      </w:r>
      <w:r>
        <w:rPr>
          <w:color w:val="ff0000"/>
        </w:rPr>
        <w:t xml:space="preserve">      </w:t>
      </w:r>
      <w:r>
        <w:rPr>
          <w:color w:val="ff0000"/>
        </w:rPr>
        <w:t xml:space="preserve">وإن حل خطب فلن أجزعا</w:t>
      </w:r>
    </w:p>
    <w:p/>
    <w:p>
      <w:pPr>
        <w:jc w:val="start"/>
        <w:bidi/>
      </w:pPr>
      <w:r>
        <w:rPr>
          <w:sz w:val="24"/>
          <w:szCs w:val="24"/>
          <w:b w:val="1"/>
          <w:bCs w:val="1"/>
          <w:rtl/>
        </w:rPr>
        <w:t xml:space="preserve">
نزهة الألباء في طبقات الأدباء،(مكتبة المنار، الزرقاء - الأردن،1985،ط 3،ج 1،ص 64)/(دار الفكر العربي،1998،ط 1،ج 1،ص 73)/(مطبعة المعارف - بغداد،1959،ط 1،ج 1،ص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2026-10-10T12:44:44+03:00</dcterms:created>
  <dcterms:modified xsi:type="dcterms:W3CDTF">2026-10-10T12:44:44+03:00</dcterms:modified>
</cp:coreProperties>
</file>

<file path=docProps/custom.xml><?xml version="1.0" encoding="utf-8"?>
<Properties xmlns="http://schemas.openxmlformats.org/officeDocument/2006/custom-properties" xmlns:vt="http://schemas.openxmlformats.org/officeDocument/2006/docPropsVTypes"/>
</file>