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مظفر بن أحمد الأدمي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مظفر بن أحمد الأدمي
</w:t>
      </w:r>
    </w:p>
    <w:p>
      <w:pPr/>
      <w:r>
        <w:rPr/>
        <w:t xml:space="preserve">زينب بنت مظفر بن أحمد الأدمي زوجة المحب وأم أولاده</w:t>
      </w:r>
    </w:p>
    <w:p/>
    <w:p>
      <w:pPr/>
      <w:r>
        <w:rPr/>
        <w:t xml:space="preserve">مولدها في سنة ست وثلاثين وست مائة.</w:t>
      </w:r>
    </w:p>
    <w:p/>
    <w:p>
      <w:pPr/>
      <w:r>
        <w:rPr/>
        <w:t xml:space="preserve">وكانت تكتب، وقابلت صحيح البخاري مع زوجها.</w:t>
      </w:r>
    </w:p>
    <w:p/>
    <w:p>
      <w:pPr/>
      <w:r>
        <w:rPr/>
        <w:t xml:space="preserve">وسمعت من اليلداني، وخطيب مردا وداود خطيب بيت الأبار وطائفة.</w:t>
      </w:r>
    </w:p>
    <w:p/>
    <w:p>
      <w:pPr/>
      <w:r>
        <w:rPr/>
        <w:t xml:space="preserve">لما حضرت ولديها محمدا وأحمد، وأجاز لها السبط.</w:t>
      </w:r>
    </w:p>
    <w:p/>
    <w:p>
      <w:pPr/>
      <w:r>
        <w:rPr/>
        <w:t xml:space="preserve">ثم تزوجت بالشريف أبي طالب المعمار بالرحبة.</w:t>
      </w:r>
    </w:p>
    <w:p/>
    <w:p>
      <w:pPr/>
      <w:r>
        <w:rPr/>
        <w:t xml:space="preserve">وتوفيت في ذي القعدة من سنة تسع وسبع مائة.</w:t>
      </w:r>
    </w:p>
    <w:p/>
    <w:p>
      <w:pPr/>
      <w:r>
        <w:rPr/>
        <w:t xml:space="preserve">تقدمت الرواية عنها.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2026-07-28T21:43:19+03:00</dcterms:created>
  <dcterms:modified xsi:type="dcterms:W3CDTF">2026-07-28T21:43:19+03:00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