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المرواني
</w:t>
      </w:r>
    </w:p>
    <w:p>
      <w:pPr>
        <w:jc w:val="start"/>
        <w:bidi/>
      </w:pPr>
      <w:r>
        <w:rPr>
          <w:rFonts w:ascii="arial" w:hAnsi="arial" w:eastAsia="arial" w:cs="arial"/>
          <w:sz w:val="28"/>
          <w:szCs w:val="28"/>
          <w:b w:val="1"/>
          <w:bCs w:val="1"/>
          <w:rtl/>
        </w:rPr>
        <w:t xml:space="preserve">يزيد المرواني
</w:t>
      </w:r>
    </w:p>
    <w:p>
      <w:pPr/>
      <w:r>
        <w:rPr/>
        <w:t xml:space="preserve">يزيد المرواني  يزيد بن معاوية بن مروان بن عبد الملك: أمير أموى. كان فىالشام أيام ظهور العباسيين. وأسره (عبد الله بن على بن عبد الله بن العباس) وبعث به، مع عبد الجبار ابن يزيد بن عبد الملك، إلى أبى العباس (السفاح) فى العراق، فقتلهما وصلبهما بالحيرة. </w:t>
      </w:r>
    </w:p>
    <w:p>
      <w:pPr>
        <w:jc w:val="start"/>
        <w:bidi/>
      </w:pPr>
      <w:r>
        <w:rPr>
          <w:sz w:val="24"/>
          <w:szCs w:val="24"/>
          <w:b w:val="1"/>
          <w:bCs w:val="1"/>
          <w:rtl/>
        </w:rPr>
        <w:t xml:space="preserve">
الأعلام،(دار العلم للملايين - بيروت،2002،ط 15،ج 8،ص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2026-10-10T11:44:02+03:00</dcterms:created>
  <dcterms:modified xsi:type="dcterms:W3CDTF">2026-10-10T11:44:02+03:00</dcterms:modified>
</cp:coreProperties>
</file>

<file path=docProps/custom.xml><?xml version="1.0" encoding="utf-8"?>
<Properties xmlns="http://schemas.openxmlformats.org/officeDocument/2006/custom-properties" xmlns:vt="http://schemas.openxmlformats.org/officeDocument/2006/docPropsVTypes"/>
</file>