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علي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علي بن محمد
</w:t>
      </w:r>
    </w:p>
    <w:p>
      <w:pPr/>
      <w:r>
        <w:rPr/>
        <w:t xml:space="preserve">الشيخ علي بن محمد العالم الفاضل علاء الدين الشهير ببهلوان</w:t>
      </w:r>
    </w:p>
    <w:p/>
    <w:p>
      <w:pPr/>
      <w:r>
        <w:rPr/>
        <w:t xml:space="preserve">كان مفسرا قد صنف الحاشية على تفسير الكشاف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2026-07-29T05:17:03+03:00</dcterms:created>
  <dcterms:modified xsi:type="dcterms:W3CDTF">2026-07-29T05:17:03+03:00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