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فضل الله بن محمد الشهير بالخواجة الرشيدي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فضل الله بن محمد الشهير بالخواجة الرشيدي
</w:t>
      </w:r>
    </w:p>
    <w:p>
      <w:pPr/>
      <w:r>
        <w:rPr/>
        <w:t xml:space="preserve">فضل الله بن محمد الشهير بالخواجة الرشيدي العالم الفاضل الشيخ أبو الفضل</w:t>
      </w:r>
    </w:p>
    <w:p/>
    <w:p>
      <w:pPr/>
      <w:r>
        <w:rPr/>
        <w:t xml:space="preserve">قد صنف التفسير اشتهر اسمه بتفسير الرشيدي</w:t>
      </w:r>
    </w:p>
    <w:p/>
    <w:p>
      <w:pPr/>
      <w:r>
        <w:rPr/>
        <w:t xml:space="preserve">وكان السلطان أبو سعيد محمد اتخذه وزيرا ثم بنى جامع الصلاحية وكان يخطب به</w:t>
      </w:r>
    </w:p>
    <w:p/>
    <w:p>
      <w:pPr/>
      <w:r>
        <w:rPr/>
        <w:t xml:space="preserve">من أسامي الكتب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421)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2026-07-28T18:38:59+03:00</dcterms:created>
  <dcterms:modified xsi:type="dcterms:W3CDTF">2026-07-28T18:38:59+03:00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