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
</w:t>
      </w:r>
    </w:p>
    <w:p>
      <w:pPr/>
      <w:r>
        <w:rPr/>
        <w:t xml:space="preserve">يزيد بن عمرو يزيد بن عمرو الغساني: أحد ملوك غسان في مشارف الشام. كان معاصرا للنعمان بن المنذر ملك الحيرة. تروى عنه أخبار، منها أن الحارث ابن ظالم المري، نحر له " لقحة " في أرض تدعى " الخربة "، فكان ذلك سبب قتل الحارث (نحو سنة 22 ق 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2026-10-10T10:51:53+03:00</dcterms:created>
  <dcterms:modified xsi:type="dcterms:W3CDTF">2026-10-10T10:51:53+03:00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