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وجزة
</w:t>
      </w:r>
    </w:p>
    <w:p>
      <w:pPr>
        <w:jc w:val="start"/>
        <w:bidi/>
      </w:pPr>
      <w:r>
        <w:rPr>
          <w:rFonts w:ascii="arial" w:hAnsi="arial" w:eastAsia="arial" w:cs="arial"/>
          <w:sz w:val="28"/>
          <w:szCs w:val="28"/>
          <w:b w:val="1"/>
          <w:bCs w:val="1"/>
          <w:rtl/>
        </w:rPr>
        <w:t xml:space="preserve">أبو وجزة
</w:t>
      </w:r>
    </w:p>
    <w:p>
      <w:pPr/>
      <w:r>
        <w:rPr/>
        <w:t xml:space="preserve">أبو وجزة  يزيد بن عبيد السلمى السعدى، أبو وجزة: شاعر محدث مقرئ، من التابعين. أصله من بنى سليم. نشأ فى بنى سعد بن بكر بن هوازن فنسب إليهم. وسكن المدينة، فانقطع إلى آل الزبير، ومات بها.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له إدراك، قال ابن عساكر: أظنه جد أبي وجزة الشاعر الذي روى عنه هشام بن عروة، وقدم الشام مع عمر، ثم ساق من طريق أبي رجاء التميمي، عن السائب بن يزيد المخزومي، قال: لما أتى عمر الشام نهى الناس أن يمدحوا خالد بن الوليد، فدخل أبو وجزة السعدي، وخالد عند عمر، فقال: أهاهنا خالد: فحسر خالد اللثام عنه، فقال له أبو وجزة: والله إنك لأصبحهم خدا، وأكرمهم جدا، وأوسعهم مجدا، وأبسطهم رفدا، قال: ثم رآه عمر بالمدينة، فقال: ألم أنه عن مدح خالد عندي! فقال أبو وجزة: من أعطانا مدحناه، ومن حرمنا سبيناه، كما يسب العبد سيده. فقال عمر: يا أبا وجزة، وكيف يسب العبد سيده؟ قال: من حيث لا يعلم ولا يسمع يا أمير المؤمنين.</w:t>
      </w:r>
    </w:p>
    <w:p/>
    <w:p>
      <w:pPr/>
      <w:r>
        <w:rPr/>
        <w:t xml:space="preserve">وجوز ابن عساكر أن يكون هذا هو الحارث بن أبي وجزة الذي تقدم ذكره في القسم الأول من حرف الحاء، وليس بجيد، لأن ذاك قرشي وهذا سعدي، وسياق القصتين مختلف جدا. والله أعلم.</w:t>
      </w:r>
    </w:p>
    <w:p>
      <w:pPr>
        <w:jc w:val="start"/>
        <w:bidi/>
      </w:pPr>
      <w:r>
        <w:rPr>
          <w:sz w:val="24"/>
          <w:szCs w:val="24"/>
          <w:b w:val="1"/>
          <w:bCs w:val="1"/>
          <w:rtl/>
        </w:rPr>
        <w:t xml:space="preserve">
الإصابة في تمييز الصحابة،(دار الكتب العلمية - بيروت،1995،ط 1،ج 7،ص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واسمه يزيد بن عبيد من بني سعد بن بكر بن هوزان.</w:t>
      </w:r>
    </w:p>
    <w:p/>
    <w:p>
      <w:pPr/>
      <w:r>
        <w:rPr/>
        <w:t xml:space="preserve">وكان قليل الحديث شاعرا عالما. توفي بالمدينة سنة ثلاثين ومائة.</w:t>
      </w:r>
    </w:p>
    <w:p>
      <w:pPr>
        <w:jc w:val="start"/>
        <w:bidi/>
      </w:pPr>
      <w:r>
        <w:rPr>
          <w:sz w:val="24"/>
          <w:szCs w:val="24"/>
          <w:b w:val="1"/>
          <w:bCs w:val="1"/>
          <w:rtl/>
        </w:rPr>
        <w:t xml:space="preserve">
الطبقات الكبرى،(دار الكتب العلمية - بيروت،1990،ط 1،ج 5،ص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يزيد بن عبيد
</w:t>
      </w:r>
    </w:p>
    <w:p>
      <w:pPr/>
      <w:r>
        <w:rPr/>
        <w:t xml:space="preserve">أبو وجزة السعدي يزيد بن عبيد من متقني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w:t>
      </w:r>
    </w:p>
    <w:p>
      <w:pPr/>
      <w:r>
        <w:rPr/>
        <w:t xml:space="preserve">أبو وجزة </w:t>
      </w:r>
    </w:p>
    <w:p/>
    <w:p>
      <w:pPr/>
      <w:r>
        <w:rPr/>
        <w:t xml:space="preserve">يزيد بن عبيد 634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2026-10-10T10:51:27+03:00</dcterms:created>
  <dcterms:modified xsi:type="dcterms:W3CDTF">2026-10-10T10:51:27+03:00</dcterms:modified>
</cp:coreProperties>
</file>

<file path=docProps/custom.xml><?xml version="1.0" encoding="utf-8"?>
<Properties xmlns="http://schemas.openxmlformats.org/officeDocument/2006/custom-properties" xmlns:vt="http://schemas.openxmlformats.org/officeDocument/2006/docPropsVTypes"/>
</file>