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الشهير بابن الزهار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الشهير بابن الزهار الحنبلي
</w:t>
      </w:r>
    </w:p>
    <w:p>
      <w:pPr/>
      <w:r>
        <w:rPr/>
        <w:t xml:space="preserve">محمد بن أحمد الشهير بابن الزهار الحنبلي الشيخ العالم الفاضل أبو عبد الله صنف البيان لما أبهم من</w:t>
      </w:r>
    </w:p>
    <w:p/>
    <w:p>
      <w:pPr/>
      <w:r>
        <w:rPr/>
        <w:t xml:space="preserve">الأسماء في القرآن وهو مؤلف جليل القدر فيه فوائد كثيرة</w:t>
      </w:r>
    </w:p>
    <w:p/>
    <w:p>
      <w:pPr/>
      <w:r>
        <w:rPr/>
        <w:t xml:space="preserve">وتوفي في سنة سبع وثلاثين وسبعمائة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2026-07-28T22:01:49+03:00</dcterms:created>
  <dcterms:modified xsi:type="dcterms:W3CDTF">2026-07-28T22:01:49+03:00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