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الحافظ
</w:t>
      </w:r>
    </w:p>
    <w:p>
      <w:pPr>
        <w:jc w:val="start"/>
        <w:bidi/>
      </w:pPr>
      <w:r>
        <w:rPr>
          <w:rFonts w:ascii="arial" w:hAnsi="arial" w:eastAsia="arial" w:cs="arial"/>
          <w:sz w:val="28"/>
          <w:szCs w:val="28"/>
          <w:b w:val="1"/>
          <w:bCs w:val="1"/>
          <w:rtl/>
        </w:rPr>
        <w:t xml:space="preserve">عثمان الحافظ
</w:t>
      </w:r>
    </w:p>
    <w:p>
      <w:pPr/>
      <w:r>
        <w:rPr/>
        <w:t xml:space="preserve">عثمان الحافظ عثمان بن علي المعروف بالحافظ الحنفي القسطنطيني الكاتب المشهور أحد أفراد الدهر كان والده مؤذنا بأحد جوامع قسطنطينية وولد المترجم في حدود سنة اثنين وخمسين وألف ونشأ بالبلدة المزبورة وأخذ الخط وأنواعه عن درويش على الكاتب الرومي المتوفي سنة أربع وثمانين وألف وباذنه عن صويولجي إن صوايولجي هو المأمور على تقسيم المياه واصلاح طرقها واعطائها إلى الدور والمحلات وفي الشام يقال له شاوي وأوصاف هذه الطائفة يذكرونها في أوراق الحوادث التي تطبع في زمن قلة المياه وعدالتهم بها على حسب قوة أصحاب الحق وضعفهم فلا تظن مكرهم أخفى من الماء تحت الرفة وكانت مياه مصر بيد السقاة والأسهلها ولاة مصر بالاسكندرية والقاهرة لأطفاء حر أكباد الضعفاء من السقاة انتهى زاده مصطفى وإسمعيل نفس زاده الكاتبين المشهورين وبرع ومهر بالخطوط وأنواعها وأعطاه الله الشهرة التامة والتفوق على أهل عصره واشتهر اشتهار الشمس وتنافس الناس في خطه وبيع بالثمن الغالي ورغبت فيه الناس وفاقت شهرته على خط ياقوت وإلى الآن يتداول بين أيدي الناس بالقبول والرغبة وانتسب في أوائل أمره المترجم للوزير مصطفى باشا الكبرى كوبريلي الصدر الشهيد وفي سنة ست ومائة وألف وصار معلما للسلطان مصطفى خان ابن السلطان محمد خان وأعطى قضاء ديار بكر وبعد عزله أعطى قضاء آخر على وجه التأييد كما هو دأب الدولة العثمانية وأحبه السلطان المذكور وأخذ عنه الخط النسخي والثلث وغيرهما أناس كثيرون وفاق واشتهر أمره مقدار أربعين سنة وقبل وفاته بثلاث سنوات عطل بداء الفالج وكان مع هذه الشهرة صاحب ملاطفة وانطراح وتودد وتغلب عليه الصلاح والديانة قيل كتب بخطه المرغوب الحسن خمسا وعشرين مصحفا شريفا تغالى الناس بهم وحصلت له الشهرة التامة وكانت وفاته بقسطنطينية سنة عشرة ومائة وألف رحمه الله تعالى صاحب ترجمة حافظ عثمان أوله بور</w:t>
      </w:r>
    </w:p>
    <w:p>
      <w:pPr>
        <w:jc w:val="start"/>
        <w:bidi/>
      </w:pPr>
      <w:r>
        <w:rPr>
          <w:sz w:val="24"/>
          <w:szCs w:val="24"/>
          <w:b w:val="1"/>
          <w:bCs w:val="1"/>
          <w:rtl/>
        </w:rPr>
        <w:t xml:space="preserve">
سلك الدرر في أعيان القرن الثاني عشر،(دار البشائر الإسلامية / دار ابن حزم،1988،ط 3،ج 3،ص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2026-07-27T21:50:23+03:00</dcterms:created>
  <dcterms:modified xsi:type="dcterms:W3CDTF">2026-07-27T21:50:23+03:00</dcterms:modified>
</cp:coreProperties>
</file>

<file path=docProps/custom.xml><?xml version="1.0" encoding="utf-8"?>
<Properties xmlns="http://schemas.openxmlformats.org/officeDocument/2006/custom-properties" xmlns:vt="http://schemas.openxmlformats.org/officeDocument/2006/docPropsVTypes"/>
</file>