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العلقمي
</w:t>
      </w:r>
    </w:p>
    <w:p>
      <w:pPr>
        <w:jc w:val="start"/>
        <w:bidi/>
      </w:pPr>
      <w:r>
        <w:rPr>
          <w:rFonts w:ascii="arial" w:hAnsi="arial" w:eastAsia="arial" w:cs="arial"/>
          <w:sz w:val="28"/>
          <w:szCs w:val="28"/>
          <w:b w:val="1"/>
          <w:bCs w:val="1"/>
          <w:rtl/>
        </w:rPr>
        <w:t xml:space="preserve">إبراهيم بن عبد الرحمن العلقمي
</w:t>
      </w:r>
    </w:p>
    <w:p>
      <w:pPr/>
      <w:r>
        <w:rPr/>
        <w:t xml:space="preserve">إبراهيم بن عبد الرحمن العلقمي إبراهيم بن عبد الرحمن بن علي بن أبي بكر الشيخ العلامة المحقق الشيخ برهان الدين العلقمي القاهري الشافعي أخو الشيخ شمس الدين العلقمي، المتقدم. قرأت بخط أبيه أن مولده مستهل سنة ثلاث وعشرين وتسعمئة، وأنه من بلدة العلاقمة قرية من كورة بلبيس، ونشأ بها، ثم رحل إلى القاهرة وتفقه بأخيه والشيخ شهاب الدين البلقيني، وقرأ البخاري كاملا، وثلث مسلم، وجميع الشفا على قاضي القضاة شهاب الدين الفتوحي، وسمع عليه الأكثر من بقية الكتب الستة بقراءة الشمس البرهمتوشي، وقرأ جميع السيرة لابن هشام على المحيوي يحيى الوفائي قاضي الحضرة، وجميع رياض الصالحين على الولي العارف بالله تعالى أحمد بن داود النسيمي، وجميع البخاري وسيرة ابن سيد الناس على السيد الشريف يوسف بن عبد الله الأرميوني، وأجازه بالفقه والنحو الشهاب البلقيني تلميذ القسطلاني، وقرأ الكثير من حلية أبي نعيم على الإمام المحدث الشهابي أحمد بن عبد الحق أيضا. وكان في ابتداء أمره يلازم دروس شيخ الإسلام شهاب الدين الرملي، ويسمعه وله مشايخ غير هؤلاء لخصت ذلك من خطه في إجازة كتبها في خامس عشر شهر ربيع الأول سنة أربع وتسعين بتقديم المثناة وتسعمئة، توفي بعد ذلك بيسير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2026-07-28T18:51:42+03:00</dcterms:created>
  <dcterms:modified xsi:type="dcterms:W3CDTF">2026-07-28T18:51:42+03:00</dcterms:modified>
</cp:coreProperties>
</file>

<file path=docProps/custom.xml><?xml version="1.0" encoding="utf-8"?>
<Properties xmlns="http://schemas.openxmlformats.org/officeDocument/2006/custom-properties" xmlns:vt="http://schemas.openxmlformats.org/officeDocument/2006/docPropsVTypes"/>
</file>