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الإمام
</w:t>
      </w:r>
    </w:p>
    <w:p>
      <w:pPr>
        <w:jc w:val="start"/>
        <w:bidi/>
      </w:pPr>
      <w:r>
        <w:rPr>
          <w:rFonts w:ascii="arial" w:hAnsi="arial" w:eastAsia="arial" w:cs="arial"/>
          <w:sz w:val="28"/>
          <w:szCs w:val="28"/>
          <w:b w:val="1"/>
          <w:bCs w:val="1"/>
          <w:rtl/>
        </w:rPr>
        <w:t xml:space="preserve">محمد الإمام
</w:t>
      </w:r>
    </w:p>
    <w:p>
      <w:pPr/>
      <w:r>
        <w:rPr/>
        <w:t xml:space="preserve">محمد الإمام محمد الشيخ الصالح الورع صدر الدين الإمام بجامع القلعة بمصر، الحنفي أثنى عليه الشعراوي، ولم يؤرخ وفاته قلت وقرأت بخطه، أن مولده ليلة الجمعة تاسع عشر صفر سنة ثمان وعشرين وتسعمئة وأنه أخذ عن قاضي القضاة شهاب الدين أحمد بن عبد العزيز الفتوحي الحنبلي، وعن شيخ الإسلام نور الدين الطرابلسي الحنفي، والبرهمتوشي، والشيخ أبي الحسن البكري، والشيخ نجم الدين الغيطي قلت: كان موجودا في سنة ثلاث وتسعين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2026-07-28T20:56:41+03:00</dcterms:created>
  <dcterms:modified xsi:type="dcterms:W3CDTF">2026-07-28T20:56:41+03:00</dcterms:modified>
</cp:coreProperties>
</file>

<file path=docProps/custom.xml><?xml version="1.0" encoding="utf-8"?>
<Properties xmlns="http://schemas.openxmlformats.org/officeDocument/2006/custom-properties" xmlns:vt="http://schemas.openxmlformats.org/officeDocument/2006/docPropsVTypes"/>
</file>