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الصفا الأسطواني الحنبلي
</w:t>
      </w:r>
    </w:p>
    <w:p>
      <w:pPr>
        <w:jc w:val="start"/>
        <w:bidi/>
      </w:pPr>
      <w:r>
        <w:rPr>
          <w:rFonts w:ascii="arial" w:hAnsi="arial" w:eastAsia="arial" w:cs="arial"/>
          <w:sz w:val="28"/>
          <w:szCs w:val="28"/>
          <w:b w:val="1"/>
          <w:bCs w:val="1"/>
          <w:rtl/>
        </w:rPr>
        <w:t xml:space="preserve">محمد أبو الصفا الأسطواني الحنبلي
</w:t>
      </w:r>
    </w:p>
    <w:p>
      <w:pPr/>
      <w:r>
        <w:rPr/>
        <w:t xml:space="preserve">محمد أبو الصفا الأسطواني الحنبلي محمد بن حسين الشيخ أبو الصفا الأسطواني الحنبلي، إمام محراب الحنابلة بجامع دمشق، أخو الشيخ أبي الفتح المتقدم قبله أخبرني ابن أخيه الشيخ محمد الأزهري أنه مات في سنة اثنتين أو ثلاث وثمانين وتسعمئة وكانت وفاته يوم الأحد تاسع عشر جمادى، ودفن بالفراديس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3،ص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2026-07-29T02:06:18+03:00</dcterms:created>
  <dcterms:modified xsi:type="dcterms:W3CDTF">2026-07-29T02:06:18+03:00</dcterms:modified>
</cp:coreProperties>
</file>

<file path=docProps/custom.xml><?xml version="1.0" encoding="utf-8"?>
<Properties xmlns="http://schemas.openxmlformats.org/officeDocument/2006/custom-properties" xmlns:vt="http://schemas.openxmlformats.org/officeDocument/2006/docPropsVTypes"/>
</file>