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مزلق
</w:t>
      </w:r>
    </w:p>
    <w:p>
      <w:pPr>
        <w:jc w:val="start"/>
        <w:bidi/>
      </w:pPr>
      <w:r>
        <w:rPr>
          <w:rFonts w:ascii="arial" w:hAnsi="arial" w:eastAsia="arial" w:cs="arial"/>
          <w:sz w:val="28"/>
          <w:szCs w:val="28"/>
          <w:b w:val="1"/>
          <w:bCs w:val="1"/>
          <w:rtl/>
        </w:rPr>
        <w:t xml:space="preserve">يحيى بن محمد بن مزلق
</w:t>
      </w:r>
    </w:p>
    <w:p>
      <w:pPr/>
      <w:r>
        <w:rPr/>
        <w:t xml:space="preserve">يحيى بن محمد بن مزلق يحيى بن محمد، القاضي شرف الدين ابن قاضي القضاة بدر الدين بن المزلق، الدمشقي، الشافعي والد الشيخ بدر الدين المتقدم ذكره في حرف الحاء المهملة. توفي يوم الخميس ثالث عشري رمضان سنة خمسين وتسعمئة، ودفن في تربتهم عند مسجد الذبان، وكانت جنازته حافلة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2026-07-28T11:58:20+03:00</dcterms:created>
  <dcterms:modified xsi:type="dcterms:W3CDTF">2026-07-28T11:58:20+03:00</dcterms:modified>
</cp:coreProperties>
</file>

<file path=docProps/custom.xml><?xml version="1.0" encoding="utf-8"?>
<Properties xmlns="http://schemas.openxmlformats.org/officeDocument/2006/custom-properties" xmlns:vt="http://schemas.openxmlformats.org/officeDocument/2006/docPropsVTypes"/>
</file>