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المجذوب
</w:t>
      </w:r>
    </w:p>
    <w:p>
      <w:pPr>
        <w:jc w:val="start"/>
        <w:bidi/>
      </w:pPr>
      <w:r>
        <w:rPr>
          <w:rFonts w:ascii="arial" w:hAnsi="arial" w:eastAsia="arial" w:cs="arial"/>
          <w:sz w:val="28"/>
          <w:szCs w:val="28"/>
          <w:b w:val="1"/>
          <w:bCs w:val="1"/>
          <w:rtl/>
        </w:rPr>
        <w:t xml:space="preserve">مروان المجذوب
</w:t>
      </w:r>
    </w:p>
    <w:p>
      <w:pPr/>
      <w:r>
        <w:rPr/>
        <w:t xml:space="preserve">مروان المجذوب مروان المجذوب بمصر كان في أول أمره قاطع طريق ببلاد الشرقية، وكان مشهورا بالفروسية، ثم لما جذب كان يدور في أسواق دمشق، ويظهر عليه للناس كرامات وخوارق، وكان إذا خطر لأحد ممن يصادفه معصية أو عمل معصية جعل مروان يصكه حتى يدعه من خاطره، ولا يتجرأ أحد على منعه منه، وربما منعه بعضهم فشلت يده، وكان الشيخ علي الحريص يقول: إن الشيخ مروان لا تفوته غزوة في الكفار، ولا يوما واحدا، وتلك الجروح التي كانت به إنما كانت من ذلك وحضر فتح رودس، وكان له صيت بين فقراء مصر فيما فعل في الغزو في أيام السلطان سليمان بن عثمان. توفي في سنة خمس وخمسين وتسعمئة، ودفن في جامع النبهاوي خارج باب الفتوح، وقبره ظاهر يزار.</w:t>
      </w:r>
    </w:p>
    <w:p>
      <w:pPr>
        <w:jc w:val="start"/>
        <w:bidi/>
      </w:pPr>
      <w:r>
        <w:rPr>
          <w:sz w:val="24"/>
          <w:szCs w:val="24"/>
          <w:b w:val="1"/>
          <w:bCs w:val="1"/>
          <w:rtl/>
        </w:rPr>
        <w:t xml:space="preserve">
الكواكب السائرة بأعيان المئة العاشرة،(دار الكتب العلمية - بيروت،1977،ط 1،ج 2،ص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2026-07-29T04:08:02+03:00</dcterms:created>
  <dcterms:modified xsi:type="dcterms:W3CDTF">2026-07-29T04:08:02+03:00</dcterms:modified>
</cp:coreProperties>
</file>

<file path=docProps/custom.xml><?xml version="1.0" encoding="utf-8"?>
<Properties xmlns="http://schemas.openxmlformats.org/officeDocument/2006/custom-properties" xmlns:vt="http://schemas.openxmlformats.org/officeDocument/2006/docPropsVTypes"/>
</file>