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 الدين التبريزي
</w:t>
      </w:r>
    </w:p>
    <w:p>
      <w:pPr>
        <w:jc w:val="start"/>
        <w:bidi/>
      </w:pPr>
      <w:r>
        <w:rPr>
          <w:rFonts w:ascii="arial" w:hAnsi="arial" w:eastAsia="arial" w:cs="arial"/>
          <w:sz w:val="28"/>
          <w:szCs w:val="28"/>
          <w:b w:val="1"/>
          <w:bCs w:val="1"/>
          <w:rtl/>
        </w:rPr>
        <w:t xml:space="preserve">محب الدين التبريزي
</w:t>
      </w:r>
    </w:p>
    <w:p>
      <w:pPr/>
      <w:r>
        <w:rPr/>
        <w:t xml:space="preserve">محب الدين التبريزي محب الدين ويقال: محب الله التبريزي، الشافعي الصوفي المنلا، والمشهور نزيل دمشق. رحل من بلاده إلى بلاد الشام، وحج منها وجاور، ثم عاد إليها، ومكث بالتكية السليمية بسفح قاسيون لمزيد شغفه بالشيخ محيي الدين بن العربي، واعتقاده فيه، وكثرة تعلقه بكلامه، وحله وتشديده النكير على من ينكر عليه، وصار يقرأ عليه بها جماعة في التفسير وغيره، وكان يجمع إلى تفسير الآية تأويلها على طريقة القوم، ويورد على تأويلها ما يحضره من كلام المثنوي، وكانت وفاته بدمشق سنة ثمان وخمسين وتسعمئة رحمه الله تعالى واسعة.</w:t>
      </w:r>
    </w:p>
    <w:p>
      <w:pPr>
        <w:jc w:val="start"/>
        <w:bidi/>
      </w:pPr>
      <w:r>
        <w:rPr>
          <w:sz w:val="24"/>
          <w:szCs w:val="24"/>
          <w:b w:val="1"/>
          <w:bCs w:val="1"/>
          <w:rtl/>
        </w:rPr>
        <w:t xml:space="preserve">
الكواكب السائرة بأعيان المئة العاشرة،(دار الكتب العلمية - بيروت،1977،ط 1،ج 2،ص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2026-07-28T11:20:44+03:00</dcterms:created>
  <dcterms:modified xsi:type="dcterms:W3CDTF">2026-07-28T11:20:44+03:00</dcterms:modified>
</cp:coreProperties>
</file>

<file path=docProps/custom.xml><?xml version="1.0" encoding="utf-8"?>
<Properties xmlns="http://schemas.openxmlformats.org/officeDocument/2006/custom-properties" xmlns:vt="http://schemas.openxmlformats.org/officeDocument/2006/docPropsVTypes"/>
</file>