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بقي
</w:t>
      </w:r>
    </w:p>
    <w:p>
      <w:pPr/>
      <w:r>
        <w:rPr/>
        <w:t xml:space="preserve">ابن بقي  يحيى بن عبد الرحمن بن بقي الاندلسي القرطبي، أبو بكر: شاعر، من أهل قرطبة. اشتهر باجادة الموشحات. وتنقل في كثير من بلاد الاندلس التماسا للرزق. من شعره، وهو صورة للادب الاندلسي في عصره:</w:t>
      </w:r>
    </w:p>
    <w:p/>
    <w:p>
      <w:pPr>
        <w:jc w:val="center"/>
      </w:pPr>
      <w:r>
        <w:rPr>
          <w:color w:val="ff0000"/>
        </w:rPr>
        <w:t xml:space="preserve">ومشمولة في الكأس، تحسب انها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سماء عقيق رصعت بالكواكب</w:t>
      </w:r>
    </w:p>
    <w:p/>
    <w:p>
      <w:pPr>
        <w:jc w:val="center"/>
      </w:pPr>
      <w:r>
        <w:rPr>
          <w:color w:val="ff0000"/>
        </w:rPr>
        <w:t xml:space="preserve">بنت كعبة اللدات، في حرم الصفا،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فحج اليها الحظ من كل جانب!</w:t>
      </w:r>
    </w:p>
    <w:p/>
    <w:p>
      <w:pPr/>
      <w:r>
        <w:rPr/>
        <w:t xml:space="preserve">وهو صاحب الموشح الذي اوله:</w:t>
      </w:r>
    </w:p>
    <w:p/>
    <w:p>
      <w:pPr>
        <w:jc w:val="center"/>
      </w:pPr>
      <w:r>
        <w:rPr>
          <w:color w:val="ff0000"/>
        </w:rPr>
        <w:t xml:space="preserve">عبث الشوق بقلبي، فاشتكى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ألم الوجد، فلبت ادمعي.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2026-10-10T04:58:20+03:00</dcterms:created>
  <dcterms:modified xsi:type="dcterms:W3CDTF">2026-10-10T04:58:20+03:00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