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ابن قاضي عجلون
</w:t>
      </w:r>
    </w:p>
    <w:p>
      <w:pPr>
        <w:jc w:val="start"/>
        <w:bidi/>
      </w:pPr>
      <w:r>
        <w:rPr>
          <w:rFonts w:ascii="arial" w:hAnsi="arial" w:eastAsia="arial" w:cs="arial"/>
          <w:sz w:val="28"/>
          <w:szCs w:val="28"/>
          <w:b w:val="1"/>
          <w:bCs w:val="1"/>
          <w:rtl/>
        </w:rPr>
        <w:t xml:space="preserve">عبد الرحيم ابن قاضي عجلون
</w:t>
      </w:r>
    </w:p>
    <w:p>
      <w:pPr/>
      <w:r>
        <w:rPr/>
        <w:t xml:space="preserve">عبد الرحيم ابن قاضي عجلون عبد الرحيم بن أبي بكر زين الدين ابن الشيخ الإسلام التقوي ابن قاضي عجلون الشافعي توفي في تاسع عشر ذي القعدة سنة تسع وثلاثين وتسعمئة ودفن عند والده بباب الصغير تجاه مزار سيدي بلال رضي الله تعالى عنه.</w:t>
      </w:r>
    </w:p>
    <w:p>
      <w:pPr>
        <w:jc w:val="start"/>
        <w:bidi/>
      </w:pPr>
      <w:r>
        <w:rPr>
          <w:sz w:val="24"/>
          <w:szCs w:val="24"/>
          <w:b w:val="1"/>
          <w:bCs w:val="1"/>
          <w:rtl/>
        </w:rPr>
        <w:t xml:space="preserve">
الكواكب السائرة بأعيان المئة العاشرة،(دار الكتب العلمية - بيروت،1977،ط 1،ج 2،ص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2026-07-27T23:13:25+03:00</dcterms:created>
  <dcterms:modified xsi:type="dcterms:W3CDTF">2026-07-27T23:13:25+03:00</dcterms:modified>
</cp:coreProperties>
</file>

<file path=docProps/custom.xml><?xml version="1.0" encoding="utf-8"?>
<Properties xmlns="http://schemas.openxmlformats.org/officeDocument/2006/custom-properties" xmlns:vt="http://schemas.openxmlformats.org/officeDocument/2006/docPropsVTypes"/>
</file>