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مجير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مجير
</w:t>
      </w:r>
    </w:p>
    <w:p>
      <w:pPr/>
      <w:r>
        <w:rPr/>
        <w:t xml:space="preserve">ابن مجير  يحيى بن عبد الجليل بن عبد الرحمن بن مجير الفهري، أبو بكر: شاعر المغرب في وقته. عالي الطبقة من أهل بلش، بمالقة (و تسمى اليوم (Velez Malaga نزل مراكش و اتصل بالملوك و الامراء، وله فيهم شعر كثير، وتوفي بها. قال الضبي: رأيت ’’شعره’’ مجموعا في سفرين ضخمين.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مجبر الشاعر
</w:t>
      </w:r>
    </w:p>
    <w:p>
      <w:pPr/>
      <w:r>
        <w:rPr/>
        <w:t xml:space="preserve">ابن مجبر الشاعر اسمه يحيى بن عبد الجليل.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مجبر
</w:t>
      </w:r>
    </w:p>
    <w:p>
      <w:pPr/>
      <w:r>
        <w:rPr/>
        <w:t xml:space="preserve">ابن مجبر شاعر زمانه الأوحد، البليغ، أبو بكر يحيى بن عبد الجليل بن مجبر، الفهري المرسي، ثم الإشبيلي.</w:t>
      </w:r>
    </w:p>
    <w:p/>
    <w:p>
      <w:pPr/>
      <w:r>
        <w:rPr/>
        <w:t xml:space="preserve">مدح الملوك، وشهد له بقوة عارضته، وسلامة طبعه، وفحولة نظمه قصائده التي سارت أمثالا، وبعدت منالا.</w:t>
      </w:r>
    </w:p>
    <w:p/>
    <w:p>
      <w:pPr/>
      <w:r>
        <w:rPr/>
        <w:t xml:space="preserve">أخذ عنه أبو القاسم بن حسان، وغيره.</w:t>
      </w:r>
    </w:p>
    <w:p/>
    <w:p>
      <w:pPr/>
      <w:r>
        <w:rPr/>
        <w:t xml:space="preserve">بالغ ابن الأبار في وصفه.</w:t>
      </w:r>
    </w:p>
    <w:p/>
    <w:p>
      <w:pPr/>
      <w:r>
        <w:rPr/>
        <w:t xml:space="preserve">ومات بمراكش ليلة النحر سنة ثمان وثمانين وخمس مائة كهلا، وقيل: سنة سبع. وله هذه: </w:t>
      </w:r>
    </w:p>
    <w:p/>
    <w:p>
      <w:pPr>
        <w:jc w:val="center"/>
      </w:pPr>
      <w:r>
        <w:rPr>
          <w:color w:val="ff0000"/>
        </w:rPr>
        <w:t xml:space="preserve">أتراه يترك العذلا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وعليه شب واكتهلا</w:t>
      </w:r>
    </w:p>
    <w:p/>
    <w:p>
      <w:pPr>
        <w:jc w:val="center"/>
      </w:pPr>
      <w:r>
        <w:rPr>
          <w:color w:val="ff0000"/>
        </w:rPr>
        <w:t xml:space="preserve">كلف بالغيد ما علقت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 نفسه السلوان مذ عقلا</w:t>
      </w:r>
    </w:p>
    <w:p/>
    <w:p>
      <w:pPr>
        <w:jc w:val="center"/>
      </w:pPr>
      <w:r>
        <w:rPr>
          <w:color w:val="ff0000"/>
        </w:rPr>
        <w:t xml:space="preserve">غير راض عن سجية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 ذاق طعم الحب ثم سلا</w:t>
      </w:r>
    </w:p>
    <w:p/>
    <w:p>
      <w:pPr>
        <w:jc w:val="center"/>
      </w:pPr>
      <w:r>
        <w:rPr>
          <w:color w:val="ff0000"/>
        </w:rPr>
        <w:t xml:space="preserve">نظرت عيني لشقوتها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نظرات وافقت أجلا</w:t>
      </w:r>
    </w:p>
    <w:p/>
    <w:p>
      <w:pPr>
        <w:jc w:val="center"/>
      </w:pPr>
      <w:r>
        <w:rPr>
          <w:color w:val="ff0000"/>
        </w:rPr>
        <w:t xml:space="preserve">غادة لما مثلت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تركتني في الهوى مثلا</w:t>
      </w:r>
    </w:p>
    <w:p/>
    <w:p>
      <w:pPr>
        <w:jc w:val="center"/>
      </w:pPr>
      <w:r>
        <w:rPr>
          <w:color w:val="ff0000"/>
        </w:rPr>
        <w:t xml:space="preserve">خشيت أني سأحرقها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إذ رأت رأسي قد اشتعلا</w:t>
      </w:r>
    </w:p>
    <w:p/>
    <w:p>
      <w:pPr>
        <w:jc w:val="center"/>
      </w:pPr>
      <w:r>
        <w:rPr>
          <w:color w:val="ff0000"/>
        </w:rPr>
        <w:t xml:space="preserve">ليتنا نلقى السيوف ولم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 نلق تلك الأعين النجلا</w:t>
      </w:r>
    </w:p>
    <w:p/>
    <w:p>
      <w:pPr>
        <w:jc w:val="center"/>
      </w:pPr>
      <w:r>
        <w:rPr>
          <w:color w:val="ff0000"/>
        </w:rPr>
        <w:t xml:space="preserve">أشرعوا الأعطاف مائسة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حين أشرعنا القنا الذبلا</w:t>
      </w:r>
    </w:p>
    <w:p/>
    <w:p>
      <w:pPr>
        <w:jc w:val="center"/>
      </w:pPr>
      <w:r>
        <w:rPr>
          <w:color w:val="ff0000"/>
        </w:rPr>
        <w:t xml:space="preserve">نصروا بالحسن فانتهبوا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كل قلب بالهوى خذلا</w:t>
      </w:r>
    </w:p>
    <w:p/>
    <w:p>
      <w:pPr/>
      <w:r>
        <w:rPr/>
        <w:t xml:space="preserve">منها: </w:t>
      </w:r>
    </w:p>
    <w:p/>
    <w:p>
      <w:pPr>
        <w:jc w:val="center"/>
      </w:pPr>
      <w:r>
        <w:rPr>
          <w:color w:val="ff0000"/>
        </w:rPr>
        <w:t xml:space="preserve">ثم قالوا سوف نتركها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سلبا للحب أو نفلا</w:t>
      </w:r>
    </w:p>
    <w:p/>
    <w:p>
      <w:pPr>
        <w:jc w:val="center"/>
      </w:pPr>
      <w:r>
        <w:rPr>
          <w:color w:val="ff0000"/>
        </w:rPr>
        <w:t xml:space="preserve">قلت أوما وهي عالقة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بأمير المؤمنين فلا</w:t>
      </w:r>
    </w:p>
    <w:p/>
    <w:p>
      <w:pPr/>
      <w:r>
        <w:rPr/>
        <w:t xml:space="preserve">وله: </w:t>
      </w:r>
    </w:p>
    <w:p/>
    <w:p>
      <w:pPr>
        <w:jc w:val="center"/>
      </w:pPr>
      <w:r>
        <w:rPr>
          <w:color w:val="ff0000"/>
        </w:rPr>
        <w:t xml:space="preserve">دعا الشوق قلبي والركائب والركبا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فلبوا جميعا وهو أول من لبى</w:t>
      </w:r>
    </w:p>
    <w:p/>
    <w:p>
      <w:pPr/>
      <w:r>
        <w:rPr/>
        <w:t xml:space="preserve">ومنها: </w:t>
      </w:r>
    </w:p>
    <w:p/>
    <w:p>
      <w:pPr>
        <w:jc w:val="center"/>
      </w:pPr>
      <w:r>
        <w:rPr>
          <w:color w:val="ff0000"/>
        </w:rPr>
        <w:t xml:space="preserve">يقولون داو القلب يسل عن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 فقلت لنعم الرأي لو أن لي قلبا</w:t>
      </w:r>
    </w:p>
    <w:p/>
    <w:p>
      <w:pPr/>
      <w:r>
        <w:rPr/>
        <w:t xml:space="preserve">الحضرمي، أخوه، سلطان شاه: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15،ص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2026-10-10T04:58:58+03:00</dcterms:created>
  <dcterms:modified xsi:type="dcterms:W3CDTF">2026-10-10T04:58:58+03:00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