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ندى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ندى
</w:t>
      </w:r>
    </w:p>
    <w:p>
      <w:pPr/>
      <w:r>
        <w:rPr/>
        <w:t xml:space="preserve">أحمد ندى  أحمد ندى: صيدلي عالم. مصري المولد والوفاة. تعلم الصيدلة في قصر العيني وباريس، وجعلته حكومة مصر أستاذا للتاريخ الطبيعي (المواليد الثلاثة). له تصانيف، منها (الآيات البينات في علم النباتات - ط) و (حسن الصناعة في فن الزراعة - ط) مجلدان، و (الأقوال المرضية في علم الطبقات الأرضية - ط) وترجم عن الفرنسية (حسن البراعة في فن الزراعة - ط) و (نخبة الأذكياء في علم الكيمياء - ط) و (الأزهار البديعة في علم الطبيعة - ط) و (الحجج البينات في علم الحيوانات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2026-07-29T13:15:24+03:00</dcterms:created>
  <dcterms:modified xsi:type="dcterms:W3CDTF">2026-07-29T13:15:24+03:00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