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مفتي كرمان
</w:t>
      </w:r>
    </w:p>
    <w:p>
      <w:pPr>
        <w:jc w:val="start"/>
        <w:bidi/>
      </w:pPr>
      <w:r>
        <w:rPr>
          <w:rFonts w:ascii="arial" w:hAnsi="arial" w:eastAsia="arial" w:cs="arial"/>
          <w:sz w:val="28"/>
          <w:szCs w:val="28"/>
          <w:b w:val="1"/>
          <w:bCs w:val="1"/>
          <w:rtl/>
        </w:rPr>
        <w:t xml:space="preserve">محمد مفتي كرمان
</w:t>
      </w:r>
    </w:p>
    <w:p>
      <w:pPr/>
      <w:r>
        <w:rPr/>
        <w:t xml:space="preserve">محمد مفتي كرمان محمد الشيخ الإمام العلامة محيي الدين الشافعي، مفتي كرمان حج في سنة خمس وثلاثين وتسعمئة، وقدم مع الحاج الشامي إلى دمشق في حادي عشر صفر سنة ست وثلاثين وتسعمئة، وزار الشيخ محيي الدين بن العربي وصحب بها الشيخ تقي الدين القاري، وأكرمه قاضي دمشق وجماعة من أهلها، وأحسنوا إليه، وأخبر عن نفسه أن له تفسيرا على القرآن العظيم، وحاشية على كتاب الأنوار للأردبيلي، وغير ذلك وأنه كان صحب ذلك معه فخاف عليه من العرب، فرده إلى بلده كرمان، ومدح الكمال ناظر النظار بقصيدة.</w:t>
      </w:r>
    </w:p>
    <w:p>
      <w:pPr>
        <w:jc w:val="start"/>
        <w:bidi/>
      </w:pPr>
      <w:r>
        <w:rPr>
          <w:sz w:val="24"/>
          <w:szCs w:val="24"/>
          <w:b w:val="1"/>
          <w:bCs w:val="1"/>
          <w:rtl/>
        </w:rPr>
        <w:t xml:space="preserve">
الكواكب السائرة بأعيان المئة العاشرة،(دار الكتب العلمية - بيروت،1977،ط 1،ج 2،ص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2026-07-28T11:57:13+03:00</dcterms:created>
  <dcterms:modified xsi:type="dcterms:W3CDTF">2026-07-28T11:57:13+03:00</dcterms:modified>
</cp:coreProperties>
</file>

<file path=docProps/custom.xml><?xml version="1.0" encoding="utf-8"?>
<Properties xmlns="http://schemas.openxmlformats.org/officeDocument/2006/custom-properties" xmlns:vt="http://schemas.openxmlformats.org/officeDocument/2006/docPropsVTypes"/>
</file>