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الزحلي
</w:t>
      </w:r>
    </w:p>
    <w:p>
      <w:pPr>
        <w:jc w:val="start"/>
        <w:bidi/>
      </w:pPr>
      <w:r>
        <w:rPr>
          <w:rFonts w:ascii="arial" w:hAnsi="arial" w:eastAsia="arial" w:cs="arial"/>
          <w:sz w:val="28"/>
          <w:szCs w:val="28"/>
          <w:b w:val="1"/>
          <w:bCs w:val="1"/>
          <w:rtl/>
        </w:rPr>
        <w:t xml:space="preserve">محمد بن يحيى الزحلي
</w:t>
      </w:r>
    </w:p>
    <w:p>
      <w:pPr/>
      <w:r>
        <w:rPr/>
        <w:t xml:space="preserve">محمد بن يحيى الزحلي محمد بن يحيى، بن أبي بكر، بن عبد الغني الشيخ الفاضل شمس الدين الزحلي الشافعي، أحد مباشري الجامع الأموي، حضر دروس شيخ الإسلام الوالد، وسمع عليه رسالة القشيري. قال ابن طولون: وكان لا بأس به وكان قد باع عقاره، وخرج إلى الحج عازما على المجاورة، فمات في طريق الحجاز، في الذهاب في أرض الأقيرع المعروف بمفارش الرز سنة أربعين وتسعمئة.</w:t>
      </w:r>
    </w:p>
    <w:p>
      <w:pPr>
        <w:jc w:val="start"/>
        <w:bidi/>
      </w:pPr>
      <w:r>
        <w:rPr>
          <w:sz w:val="24"/>
          <w:szCs w:val="24"/>
          <w:b w:val="1"/>
          <w:bCs w:val="1"/>
          <w:rtl/>
        </w:rPr>
        <w:t xml:space="preserve">
الكواكب السائرة بأعيان المئة العاشرة،(دار الكتب العلمية - بيروت،1977،ط 1،ج 2،ص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2026-07-29T10:39:38+03:00</dcterms:created>
  <dcterms:modified xsi:type="dcterms:W3CDTF">2026-07-29T10:39:38+03:00</dcterms:modified>
</cp:coreProperties>
</file>

<file path=docProps/custom.xml><?xml version="1.0" encoding="utf-8"?>
<Properties xmlns="http://schemas.openxmlformats.org/officeDocument/2006/custom-properties" xmlns:vt="http://schemas.openxmlformats.org/officeDocument/2006/docPropsVTypes"/>
</file>