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زيان
</w:t>
      </w:r>
    </w:p>
    <w:p>
      <w:pPr/>
      <w:r>
        <w:rPr/>
        <w:t xml:space="preserve">ابن زيان  يحيى بن زيان بن عمر بن زيان، أبو زكريا، الوطاسي المريني اللمتوني: وزير المغرب الأقصى (بفاس) في أيام عبد الحق ابن عثمان. قال السخاوي: كان عادلا بحيث أن ترجمته أفردت بالتأليف ؛ وقتل ظلما. ويقال له (الأزرق) لزرقة عينيه. وقال ابن القاضي: قتله عرب الحجاز طعنا بالرماح على سبيل (الغدر) وحمل إلى مدينة فاس قتيلا.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2026-07-29T01:59:06+03:00</dcterms:created>
  <dcterms:modified xsi:type="dcterms:W3CDTF">2026-07-29T01:59:06+03:00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