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ابن سيدي علي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ابن سيدي علي الرومي
</w:t>
      </w:r>
    </w:p>
    <w:p>
      <w:pPr/>
      <w:r>
        <w:rPr/>
        <w:t xml:space="preserve">يعقوب ابن سيدي علي الرومي يعقوب ابن سيدي علي الرومي: يعقوب ابن سيدي علي أحد الموالي الرومية وشارح كتاب شرعة الإسلام رحمه الله تعالى رحمة واسعة.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2026-07-28T23:43:43+03:00</dcterms:created>
  <dcterms:modified xsi:type="dcterms:W3CDTF">2026-07-28T23:43:43+03:00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