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المجذوب
</w:t>
      </w:r>
    </w:p>
    <w:p>
      <w:pPr>
        <w:jc w:val="start"/>
        <w:bidi/>
      </w:pPr>
      <w:r>
        <w:rPr>
          <w:rFonts w:ascii="arial" w:hAnsi="arial" w:eastAsia="arial" w:cs="arial"/>
          <w:sz w:val="28"/>
          <w:szCs w:val="28"/>
          <w:b w:val="1"/>
          <w:bCs w:val="1"/>
          <w:rtl/>
        </w:rPr>
        <w:t xml:space="preserve">نصر المجذوب
</w:t>
      </w:r>
    </w:p>
    <w:p>
      <w:pPr/>
      <w:r>
        <w:rPr/>
        <w:t xml:space="preserve">نصر المجذوب نصر المجذوب: نصر الشيخ الصالح المجذوب. الصاحي الذي كان يركب الفيل بمصر أيام الغوري. كان ملامتيا عريانا دائما ليس عليه إلا سراويل من جلد، وطرطور من جلد، محلوق اللحية يشتم السلطان، فمن دونه، ويحتمله الناس، وكان يعطب على من ينكر ذلك ذكره الشعراوي وقال: صحبته سنة، ثم مات سنة اثنتين وعشرين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2026-07-29T04:17:32+03:00</dcterms:created>
  <dcterms:modified xsi:type="dcterms:W3CDTF">2026-07-29T04:17:32+03:00</dcterms:modified>
</cp:coreProperties>
</file>

<file path=docProps/custom.xml><?xml version="1.0" encoding="utf-8"?>
<Properties xmlns="http://schemas.openxmlformats.org/officeDocument/2006/custom-properties" xmlns:vt="http://schemas.openxmlformats.org/officeDocument/2006/docPropsVTypes"/>
</file>