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كرتباي الجركسي
</w:t>
      </w:r>
    </w:p>
    <w:p>
      <w:pPr>
        <w:jc w:val="start"/>
        <w:bidi/>
      </w:pPr>
      <w:r>
        <w:rPr>
          <w:rFonts w:ascii="arial" w:hAnsi="arial" w:eastAsia="arial" w:cs="arial"/>
          <w:sz w:val="28"/>
          <w:szCs w:val="28"/>
          <w:b w:val="1"/>
          <w:bCs w:val="1"/>
          <w:rtl/>
        </w:rPr>
        <w:t xml:space="preserve">كرتباي الجركسي
</w:t>
      </w:r>
    </w:p>
    <w:p>
      <w:pPr/>
      <w:r>
        <w:rPr/>
        <w:t xml:space="preserve">كرتباي الجركسي كرتباي الجركسي: كرتباي بن عبد الله الأمير الجركسي نائب دمشق. كان حسن السيرة بالنسبة إلى غيره من الأمراء، وكان يكره المناحيس والمفسدين، وله عليهم سطوة زائدة، وحرمة وافرة أغار على عرب هتيم بأرض الزرقا، ثم رجع متوعكا إلى دمشق، وأمر في توعكه بتفرقة ألفي دينار على الفقراء والمساكين بالجامع الأموي، ثم مات عاشر ربيع الأول سنة أربع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2026-07-30T10:24:48+03:00</dcterms:created>
  <dcterms:modified xsi:type="dcterms:W3CDTF">2026-07-30T10:24:48+03:00</dcterms:modified>
</cp:coreProperties>
</file>

<file path=docProps/custom.xml><?xml version="1.0" encoding="utf-8"?>
<Properties xmlns="http://schemas.openxmlformats.org/officeDocument/2006/custom-properties" xmlns:vt="http://schemas.openxmlformats.org/officeDocument/2006/docPropsVTypes"/>
</file>