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الدميري
</w:t>
      </w:r>
    </w:p>
    <w:p>
      <w:pPr>
        <w:jc w:val="start"/>
        <w:bidi/>
      </w:pPr>
      <w:r>
        <w:rPr>
          <w:rFonts w:ascii="arial" w:hAnsi="arial" w:eastAsia="arial" w:cs="arial"/>
          <w:sz w:val="28"/>
          <w:szCs w:val="28"/>
          <w:b w:val="1"/>
          <w:bCs w:val="1"/>
          <w:rtl/>
        </w:rPr>
        <w:t xml:space="preserve">علي الدميري
</w:t>
      </w:r>
    </w:p>
    <w:p>
      <w:pPr/>
      <w:r>
        <w:rPr/>
        <w:t xml:space="preserve">علي الدميري علي الدميري: علي الدميري، الشيخ الصالح المجذوب. كان مكشوف الرأس منلفا في بزة بحيث كان من يراه يعتقده أنه أعجمي، وكان لا يتكلم إلا قليلا جدا كلمات خفيات في كل ثلاث أيام، وكان لا يدخل بيت الحاجة إلا في كل ثلائة أشهر مرة واحدة، وكانت وفاته سنة أربع وعشرين وتسعمئة، ودفن في المسجد المقابل لباب ابن خاص بك بين القصرين بالقاهرة، وقبره ظاهر يزار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2026-07-28T02:45:56+03:00</dcterms:created>
  <dcterms:modified xsi:type="dcterms:W3CDTF">2026-07-28T02:45:56+03:00</dcterms:modified>
</cp:coreProperties>
</file>

<file path=docProps/custom.xml><?xml version="1.0" encoding="utf-8"?>
<Properties xmlns="http://schemas.openxmlformats.org/officeDocument/2006/custom-properties" xmlns:vt="http://schemas.openxmlformats.org/officeDocument/2006/docPropsVTypes"/>
</file>