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شيرزاد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شيرزاد
</w:t>
      </w:r>
    </w:p>
    <w:p>
      <w:pPr/>
      <w:r>
        <w:rPr/>
        <w:t xml:space="preserve">ابن شيرزاد يحيى بن الحسن بن علي بن شيرزاد الخاقاني: كاتب منشئ أديب. كان يكتب للسلطان طغريل بن ارسلان السلجوقي سلطان عراق العجم وأذربيجان. له " ديوان شعر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2026-10-10T03:15:24+03:00</dcterms:created>
  <dcterms:modified xsi:type="dcterms:W3CDTF">2026-10-10T03:15:24+03:00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