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إبراهيم الدسوقي
</w:t>
      </w:r>
    </w:p>
    <w:p>
      <w:pPr>
        <w:jc w:val="start"/>
        <w:bidi/>
      </w:pPr>
      <w:r>
        <w:rPr>
          <w:rFonts w:ascii="arial" w:hAnsi="arial" w:eastAsia="arial" w:cs="arial"/>
          <w:sz w:val="28"/>
          <w:szCs w:val="28"/>
          <w:b w:val="1"/>
          <w:bCs w:val="1"/>
          <w:rtl/>
        </w:rPr>
        <w:t xml:space="preserve">عبد الرحمن بن إبراهيم الدسوقي
</w:t>
      </w:r>
    </w:p>
    <w:p>
      <w:pPr/>
      <w:r>
        <w:rPr/>
        <w:t xml:space="preserve">عبد الرحمن بن إبراهيم الدسوقي عبد الرحمن بن إبراهيم الدسوقي: عبد الرحمن بن إبراهيم بن محمد بن عبد الرحمن، الشيخ الصالح القاضي محب الدين. ابن الشيخ الصالح الزاهد الرباني إبراهيم الدسوقي، ولد في ذي الحجة سنة ثمان وستين وثمانماثة، وكان ناظر الأيتام بدمشق، وفوض إليه نيابة القضاء فى سنة ست عشرة وتسعمئة، وتوفى ليلة السبت سابع ربيع الآخر سنة سبع وعشرين وتسعمئة فجأة، ودفن بمقبرة الباب الصغير عند والده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2026-07-28T11:58:53+03:00</dcterms:created>
  <dcterms:modified xsi:type="dcterms:W3CDTF">2026-07-28T11:58:53+03:00</dcterms:modified>
</cp:coreProperties>
</file>

<file path=docProps/custom.xml><?xml version="1.0" encoding="utf-8"?>
<Properties xmlns="http://schemas.openxmlformats.org/officeDocument/2006/custom-properties" xmlns:vt="http://schemas.openxmlformats.org/officeDocument/2006/docPropsVTypes"/>
</file>