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الصعيدي
</w:t>
      </w:r>
    </w:p>
    <w:p>
      <w:pPr>
        <w:jc w:val="start"/>
        <w:bidi/>
      </w:pPr>
      <w:r>
        <w:rPr>
          <w:rFonts w:ascii="arial" w:hAnsi="arial" w:eastAsia="arial" w:cs="arial"/>
          <w:sz w:val="28"/>
          <w:szCs w:val="28"/>
          <w:b w:val="1"/>
          <w:bCs w:val="1"/>
          <w:rtl/>
        </w:rPr>
        <w:t xml:space="preserve">شرف الصعيدي
</w:t>
      </w:r>
    </w:p>
    <w:p>
      <w:pPr/>
      <w:r>
        <w:rPr/>
        <w:t xml:space="preserve">شرف الصعيدي شرف الصعيدي: شرف، الشيخ الصالح، الورع، الزاهد. شرف الدين الصعيدي. دخل مصر في أيام السلطان الغوري، وأقام بها حتى مات، وكان يصوم الدهر، ويطوي أربعين يوما فأكثر، وبلغ الغوري أمره، فحبسه في بيت وأغلق عليه الباب، ومنعه الطعام والماء، ثم أخرجه، فصلى بالوضوء الذي دخل به، فاعتقده السلطان المذكور اعتقادا عظيما، وكان يكاشف بما يقع للولاة وغيرهم، ومات قبل العشرين وتسعمئة، ودفن بالقرب من تربة الإمام الشافعي رضي الله تعالى عنه.</w:t>
      </w:r>
    </w:p>
    <w:p>
      <w:pPr>
        <w:jc w:val="start"/>
        <w:bidi/>
      </w:pPr>
      <w:r>
        <w:rPr>
          <w:sz w:val="24"/>
          <w:szCs w:val="24"/>
          <w:b w:val="1"/>
          <w:bCs w:val="1"/>
          <w:rtl/>
        </w:rPr>
        <w:t xml:space="preserve">
الكواكب السائرة بأعيان المئة العاشرة،(دار الكتب العلمية - بيروت،1977،ط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2026-07-29T11:31:37+03:00</dcterms:created>
  <dcterms:modified xsi:type="dcterms:W3CDTF">2026-07-29T11:31:37+03:00</dcterms:modified>
</cp:coreProperties>
</file>

<file path=docProps/custom.xml><?xml version="1.0" encoding="utf-8"?>
<Properties xmlns="http://schemas.openxmlformats.org/officeDocument/2006/custom-properties" xmlns:vt="http://schemas.openxmlformats.org/officeDocument/2006/docPropsVTypes"/>
</file>