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أبي بكر بن مزهر
</w:t>
      </w:r>
    </w:p>
    <w:p>
      <w:pPr>
        <w:jc w:val="start"/>
        <w:bidi/>
      </w:pPr>
      <w:r>
        <w:rPr>
          <w:rFonts w:ascii="arial" w:hAnsi="arial" w:eastAsia="arial" w:cs="arial"/>
          <w:sz w:val="28"/>
          <w:szCs w:val="28"/>
          <w:b w:val="1"/>
          <w:bCs w:val="1"/>
          <w:rtl/>
        </w:rPr>
        <w:t xml:space="preserve">حسن بن أبي بكر بن مزهر
</w:t>
      </w:r>
    </w:p>
    <w:p>
      <w:pPr/>
      <w:r>
        <w:rPr/>
        <w:t xml:space="preserve">حسن بن أبي بكر بن مزهر حسن بن أبي بكر بن مزهر: حسن بن أبي بكر بن مزهر، القاضي بدر الدين ابن القاضي زين الدين كاتب الأسرار بالقاهرة. صودر وحبس، ثم ضرب بحضرة السلطان الغوري، ثم عصر، ثم لف القصب والمشاق على يديه وأحرقت، ثم عصر رأسه، ثم أحمي له الحديد ووضع على ثدييه، وأقطع ثديه، وأطعم لحمه واستمر في العذاب إلى أن مات بقلعة مصر، وعذب عذابا شديدا - رحمه الله تعالى - وكانت وفاته يوم الأربعاء رابع رجب سنة عشر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2026-07-29T04:52:11+03:00</dcterms:created>
  <dcterms:modified xsi:type="dcterms:W3CDTF">2026-07-29T04:52:11+03:00</dcterms:modified>
</cp:coreProperties>
</file>

<file path=docProps/custom.xml><?xml version="1.0" encoding="utf-8"?>
<Properties xmlns="http://schemas.openxmlformats.org/officeDocument/2006/custom-properties" xmlns:vt="http://schemas.openxmlformats.org/officeDocument/2006/docPropsVTypes"/>
</file>