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محمد منلا بدر الدين
</w:t>
      </w:r>
    </w:p>
    <w:p>
      <w:pPr>
        <w:jc w:val="start"/>
        <w:bidi/>
      </w:pPr>
      <w:r>
        <w:rPr>
          <w:rFonts w:ascii="arial" w:hAnsi="arial" w:eastAsia="arial" w:cs="arial"/>
          <w:sz w:val="28"/>
          <w:szCs w:val="28"/>
          <w:b w:val="1"/>
          <w:bCs w:val="1"/>
          <w:rtl/>
        </w:rPr>
        <w:t xml:space="preserve">حسن بن محمد منلا بدر الدين
</w:t>
      </w:r>
    </w:p>
    <w:p>
      <w:pPr/>
      <w:r>
        <w:rPr/>
        <w:t xml:space="preserve">حسن بن محمد منلا بدر الدين حسن بن محمد منلا بدر الدين: حسن بن محمد منلا بدر الدين الرومي الحنفي قدم دمشق مع الدفتردار الزيني عمر الفيقي، وكان يقريء ولده، فأخذ له تدريس القصاعية الحنفية، فدرس بها، وحضره بعض أولاد العرب منهم القطب بن سلطان مدرس القاهرية الجوانية، وحج في سنة ثمان وعشرين وتسعمئة، وتوفي يوم الأربعاء ثامن عشري جمادى الآخرة سنة تسع بتقديم المثناة وعشرين وتسعمئة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2026-07-28T01:18:07+03:00</dcterms:created>
  <dcterms:modified xsi:type="dcterms:W3CDTF">2026-07-28T01:18:07+03:00</dcterms:modified>
</cp:coreProperties>
</file>

<file path=docProps/custom.xml><?xml version="1.0" encoding="utf-8"?>
<Properties xmlns="http://schemas.openxmlformats.org/officeDocument/2006/custom-properties" xmlns:vt="http://schemas.openxmlformats.org/officeDocument/2006/docPropsVTypes"/>
</file>