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
</w:t>
      </w:r>
    </w:p>
    <w:p>
      <w:pPr/>
      <w:r>
        <w:rPr/>
        <w:t xml:space="preserve">السراج  يحيى بن أحمد بن محمد بن حسن بن القس الرندي النفزي الحميري، أبو زكرياء، المعروف بالسراج، الاندلسي الفاسي: عالم بالحديث. كان مسند فاس و المغرب في عصره. له ’’فهرسة –خ’’ قال الكتاني: وقفت على المجلد الاول منها، بخط مؤلفها. وقال ابن القاضي: قلما تجد كتابا في المغرب ليس عليه خطه، انتهت اليه رياسة الحديث وروايته. وتوفي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أحمد بن محمد السراج الرندي النفزي الحميري
</w:t>
      </w:r>
    </w:p>
    <w:p>
      <w:pPr/>
      <w:r>
        <w:rPr/>
        <w:t xml:space="preserve">يحيى بن أحمد بن محمد السراج الرندي النفزي الحميري </w:t>
      </w:r>
    </w:p>
    <w:p/>
    <w:p/>
    <w:p>
      <w:pPr/>
      <w:r>
        <w:rPr/>
        <w:t xml:space="preserve">أبو زكرياء.</w:t>
      </w:r>
    </w:p>
    <w:p/>
    <w:p/>
    <w:p>
      <w:pPr/>
      <w:r>
        <w:rPr/>
        <w:t xml:space="preserve">الفقيه، الصوفي، المحدث، المكثر، الراوية الرحالة.</w:t>
      </w:r>
    </w:p>
    <w:p/>
    <w:p/>
    <w:p>
      <w:pPr/>
      <w:r>
        <w:rPr/>
        <w:t xml:space="preserve">كانت بينه وبين أبي عبد الله: محمد بن إبراهيم بن عباد الرندي الحميري مراسلات ورسالات وله فهرسة وسماع صحيح، وانتهت إليه رياسة الحديث في وقته.</w:t>
      </w:r>
    </w:p>
    <w:p/>
    <w:p/>
    <w:p>
      <w:pPr/>
      <w:r>
        <w:rPr/>
        <w:t xml:space="preserve">توفي بفاس المحروسة، ودفن مع ابن عباد المذكور سنة 805.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2026-10-10T02:04:08+03:00</dcterms:created>
  <dcterms:modified xsi:type="dcterms:W3CDTF">2026-10-10T02:04:08+03:00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